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1CC45D" w14:textId="77777777" w:rsidR="00DF564F" w:rsidRPr="00DF564F" w:rsidRDefault="00DF564F" w:rsidP="00DF564F">
      <w:pPr>
        <w:pStyle w:val="NoSpacing"/>
        <w:rPr>
          <w:rFonts w:ascii="Rockwell" w:hAnsi="Rockwell"/>
          <w:b/>
        </w:rPr>
      </w:pPr>
      <w:bookmarkStart w:id="0" w:name="_GoBack"/>
      <w:bookmarkEnd w:id="0"/>
      <w:r w:rsidRPr="00DF564F">
        <w:rPr>
          <w:rFonts w:ascii="Rockwell" w:hAnsi="Rockwell"/>
          <w:b/>
        </w:rPr>
        <w:t>CAMPAÑA MANEJAR Y TEXTEAR – LA VAS A PAGAR DE 2019</w:t>
      </w:r>
    </w:p>
    <w:p w14:paraId="27A60665" w14:textId="77777777" w:rsidR="00DF564F" w:rsidRPr="00DF564F" w:rsidRDefault="00DF564F" w:rsidP="00DF564F">
      <w:pPr>
        <w:pStyle w:val="NoSpacing"/>
        <w:rPr>
          <w:rFonts w:ascii="Rockwell" w:hAnsi="Rockwell"/>
          <w:b/>
        </w:rPr>
      </w:pPr>
      <w:r w:rsidRPr="00DF564F">
        <w:rPr>
          <w:rFonts w:ascii="Rockwell" w:hAnsi="Rockwell"/>
          <w:b/>
        </w:rPr>
        <w:t>MUESTRA DE ARTÍCULO DE OPINIÓN</w:t>
      </w:r>
    </w:p>
    <w:p w14:paraId="275005AB" w14:textId="77777777" w:rsidR="00DF564F" w:rsidRPr="00DF564F" w:rsidRDefault="00DF564F" w:rsidP="00DF564F">
      <w:pPr>
        <w:pStyle w:val="NoSpacing"/>
        <w:rPr>
          <w:rFonts w:ascii="Rockwell" w:hAnsi="Rockwell"/>
          <w:b/>
        </w:rPr>
      </w:pPr>
    </w:p>
    <w:p w14:paraId="43F634B5" w14:textId="77777777" w:rsidR="00DF564F" w:rsidRPr="00DF564F" w:rsidRDefault="00DF564F" w:rsidP="00DF564F">
      <w:pPr>
        <w:pStyle w:val="NoSpacing"/>
        <w:rPr>
          <w:rFonts w:ascii="Rockwell" w:hAnsi="Rockwell"/>
          <w:b/>
        </w:rPr>
      </w:pPr>
      <w:r w:rsidRPr="00DF564F">
        <w:rPr>
          <w:rFonts w:ascii="Rockwell" w:hAnsi="Rockwell"/>
          <w:b/>
        </w:rPr>
        <w:t>PARA DIVULGACIÓN INMEDIATA: [Fecha]</w:t>
      </w:r>
    </w:p>
    <w:p w14:paraId="5750D773" w14:textId="77777777" w:rsidR="00DF564F" w:rsidRPr="00DF564F" w:rsidRDefault="00DF564F" w:rsidP="00DF564F">
      <w:pPr>
        <w:pStyle w:val="NoSpacing"/>
        <w:rPr>
          <w:rFonts w:ascii="Rockwell" w:hAnsi="Rockwell"/>
          <w:b/>
        </w:rPr>
      </w:pPr>
      <w:r w:rsidRPr="00DF564F">
        <w:rPr>
          <w:rFonts w:ascii="Rockwell" w:hAnsi="Rockwell"/>
          <w:b/>
        </w:rPr>
        <w:t>CONTACTO: [Nombre, Número de Teléfono, Correo Electrónico]</w:t>
      </w:r>
    </w:p>
    <w:p w14:paraId="53662C7F" w14:textId="77777777" w:rsidR="00DF564F" w:rsidRPr="00DF564F" w:rsidRDefault="00DF564F" w:rsidP="00DF564F">
      <w:pPr>
        <w:pStyle w:val="NoSpacing"/>
        <w:rPr>
          <w:rFonts w:ascii="Rockwell" w:hAnsi="Rockwell"/>
          <w:b/>
        </w:rPr>
      </w:pPr>
    </w:p>
    <w:p w14:paraId="61C3A74E" w14:textId="11C5D630" w:rsidR="00071C50" w:rsidRDefault="00DF564F" w:rsidP="00DF564F">
      <w:pPr>
        <w:pStyle w:val="NoSpacing"/>
        <w:rPr>
          <w:rFonts w:ascii="Rockwell" w:hAnsi="Rockwell"/>
          <w:b/>
        </w:rPr>
      </w:pPr>
      <w:r w:rsidRPr="00DF564F">
        <w:rPr>
          <w:rFonts w:ascii="Rockwell" w:hAnsi="Rockwell"/>
          <w:b/>
        </w:rPr>
        <w:t>Nota: Antes de llenar los espacios en blanco con los nombres de la organización y del portavoz de la organización, DEBES comunicarte con ellos para obtener permiso para usar sus nombres en este comunicado de prensa. También debes obtener su aprobación del lenguaje utilizado en las citas, así como para incorporar cualquier cambio o adiciones que ellos requieran. Solo puede enviar el comunicado de prensa si te has cumplido plenamente con este requisito</w:t>
      </w:r>
      <w:r w:rsidR="00071C50" w:rsidRPr="008C3ACE">
        <w:rPr>
          <w:rFonts w:ascii="Rockwell" w:hAnsi="Rockwell"/>
          <w:b/>
        </w:rPr>
        <w:t>.</w:t>
      </w:r>
    </w:p>
    <w:p w14:paraId="29F63733" w14:textId="77777777" w:rsidR="004944B0" w:rsidRDefault="004944B0" w:rsidP="004944B0"/>
    <w:p w14:paraId="6DEE206D" w14:textId="77777777" w:rsidR="00DF564F" w:rsidRPr="00DF564F" w:rsidRDefault="00DF564F" w:rsidP="00DF564F">
      <w:pPr>
        <w:jc w:val="center"/>
        <w:rPr>
          <w:rFonts w:ascii="Rockwell" w:hAnsi="Rockwell"/>
          <w:b/>
          <w:sz w:val="24"/>
        </w:rPr>
      </w:pPr>
      <w:r w:rsidRPr="00DF564F">
        <w:rPr>
          <w:rFonts w:ascii="Rockwell" w:hAnsi="Rockwell"/>
          <w:b/>
          <w:sz w:val="24"/>
        </w:rPr>
        <w:t>Mantén Seguros a tus Pasajeros—y a tu Mismo—en los Vehículos:</w:t>
      </w:r>
    </w:p>
    <w:p w14:paraId="635EF653" w14:textId="77777777" w:rsidR="00DF564F" w:rsidRPr="00DF564F" w:rsidRDefault="00DF564F" w:rsidP="00DF564F">
      <w:pPr>
        <w:jc w:val="center"/>
        <w:rPr>
          <w:rFonts w:ascii="Rockwell" w:hAnsi="Rockwell"/>
          <w:b/>
          <w:sz w:val="24"/>
        </w:rPr>
      </w:pPr>
      <w:r w:rsidRPr="00DF564F">
        <w:rPr>
          <w:rFonts w:ascii="Rockwell" w:hAnsi="Rockwell"/>
          <w:b/>
          <w:sz w:val="24"/>
        </w:rPr>
        <w:t>Nunca Textees y Manejes</w:t>
      </w:r>
    </w:p>
    <w:p w14:paraId="4AAAE2F4" w14:textId="4D1CAA63" w:rsidR="00ED2FE6" w:rsidRPr="00DF564F" w:rsidRDefault="00DF564F" w:rsidP="00DF564F">
      <w:pPr>
        <w:jc w:val="center"/>
        <w:rPr>
          <w:rFonts w:ascii="Rockwell" w:hAnsi="Rockwell"/>
          <w:b/>
          <w:i/>
          <w:sz w:val="24"/>
        </w:rPr>
      </w:pPr>
      <w:r w:rsidRPr="00DF564F">
        <w:rPr>
          <w:rFonts w:ascii="Rockwell" w:hAnsi="Rockwell"/>
          <w:b/>
          <w:i/>
          <w:sz w:val="24"/>
        </w:rPr>
        <w:t xml:space="preserve">Manejar y Textear - la Vas a Pagar. </w:t>
      </w:r>
    </w:p>
    <w:p w14:paraId="479963F2" w14:textId="0619606C" w:rsidR="00DF564F" w:rsidRPr="00DF564F" w:rsidRDefault="00DF564F" w:rsidP="00DF564F">
      <w:pPr>
        <w:rPr>
          <w:rFonts w:eastAsia="Times New Roman"/>
          <w:szCs w:val="24"/>
        </w:rPr>
      </w:pPr>
      <w:r w:rsidRPr="00DF564F">
        <w:rPr>
          <w:rFonts w:eastAsia="Times New Roman"/>
          <w:szCs w:val="24"/>
        </w:rPr>
        <w:t xml:space="preserve">Hoy en día, parece que todos usan su teléfono celular todo el día para todo lo que hay bajo el sol—desde revisar el clima y las noticias, ponerte al día con familiares y amigos, hasta programar citas. Usamos nuestros teléfonos celulares para revisar las redes sociales, ordenar comestibles y escuchar a nuestras canciones favoritas. Pero el uso constante del teléfono celular </w:t>
      </w:r>
      <w:r>
        <w:rPr>
          <w:rFonts w:eastAsia="Times New Roman"/>
          <w:szCs w:val="24"/>
        </w:rPr>
        <w:t>tiene un costo: la distracción.</w:t>
      </w:r>
    </w:p>
    <w:p w14:paraId="16AD1A9E" w14:textId="62A2C170" w:rsidR="00DF564F" w:rsidRPr="00DF564F" w:rsidRDefault="00DF564F" w:rsidP="00DF564F">
      <w:pPr>
        <w:rPr>
          <w:rFonts w:eastAsia="Times New Roman"/>
          <w:szCs w:val="24"/>
        </w:rPr>
      </w:pPr>
      <w:r w:rsidRPr="00DF564F">
        <w:rPr>
          <w:rFonts w:eastAsia="Times New Roman"/>
          <w:szCs w:val="24"/>
        </w:rPr>
        <w:t>Según NHTSA, entre 2012 y 2017, casi 20,000 personas murieron en choques que involucraron a un conductor distraído. De hecho, en 2017 hubo 3,166 personas que murieron en choques automovilísticos que involucraron a conductores distraídos. Esto significa que casi una décima parte de todos los choques fatales de ese año fueron reportados como invo</w:t>
      </w:r>
      <w:r>
        <w:rPr>
          <w:rFonts w:eastAsia="Times New Roman"/>
          <w:szCs w:val="24"/>
        </w:rPr>
        <w:t>lucrados con las distracciones.</w:t>
      </w:r>
    </w:p>
    <w:p w14:paraId="47A40DCF" w14:textId="09E2EA68" w:rsidR="0051647B" w:rsidRDefault="00DF564F" w:rsidP="00DF564F">
      <w:r w:rsidRPr="00DF564F">
        <w:rPr>
          <w:rFonts w:eastAsia="Times New Roman"/>
          <w:szCs w:val="24"/>
        </w:rPr>
        <w:t>Aunque generalmente pensamos que las distracciones al manejar consisten en textear o hablar por teléfono celular, puede tomar muchas otras formas: ajustar el GPS, aplicar maquillaje, comer o incluso conversar con los otros pasajeros puede distraer al conductor de la tarea esencial en cuestión—manejar de forma segura. Simplemente dicho: si tu atención está en otro lugar que no sea la carretera, estás distraído, y estás manejando de forma peligrosa</w:t>
      </w:r>
      <w:r w:rsidR="0051647B">
        <w:t>.</w:t>
      </w:r>
    </w:p>
    <w:p w14:paraId="10316A45" w14:textId="14115D8F" w:rsidR="0051647B" w:rsidRDefault="00DF564F" w:rsidP="00DF564F">
      <w:r w:rsidRPr="00DF564F">
        <w:t xml:space="preserve">El mes de abril es el Mes Nacional de Concienciación sobre la Distracción al Manejar. </w:t>
      </w:r>
      <w:r w:rsidRPr="00DF564F">
        <w:rPr>
          <w:b/>
        </w:rPr>
        <w:t>[Oficiales Locales/Estatales]</w:t>
      </w:r>
      <w:r w:rsidRPr="00DF564F">
        <w:t xml:space="preserve"> están difundiendo la palabra que la Administración Nacional de Seguridad del Tráfico en las Carreteras (NHTSA, por sus siglas en inglés) del Departamento de Transporte de EE.UU. se unirá con </w:t>
      </w:r>
      <w:r w:rsidRPr="00DF564F">
        <w:rPr>
          <w:b/>
        </w:rPr>
        <w:t>[la Policía Local]</w:t>
      </w:r>
      <w:r w:rsidRPr="00DF564F">
        <w:t xml:space="preserve"> para un esfuerzo de cumplimiento de alta visibilidad desde el 11 al 15 de abril de 2019. Los agentes del orden público intensificarán </w:t>
      </w:r>
      <w:r w:rsidRPr="00DF564F">
        <w:lastRenderedPageBreak/>
        <w:t xml:space="preserve">sus esfuerzos para detener textear y manejar y otras formas de la distracción al manejar al emitir citaciones por violaciones de la ley sobre distracciones al manejar. La campaña, </w:t>
      </w:r>
      <w:r w:rsidRPr="00DF564F">
        <w:rPr>
          <w:i/>
        </w:rPr>
        <w:t>Manejar y Textear – la Vas a Pagar</w:t>
      </w:r>
      <w:r w:rsidRPr="00DF564F">
        <w:t>. tiene como objetivo difundir el mensaje sobre los peligros de la distracción al manejar, y para recordar a los conductores sobre las consecuencias de sus acciones distraídas</w:t>
      </w:r>
      <w:r w:rsidR="00DD5E5A">
        <w:t>s.</w:t>
      </w:r>
    </w:p>
    <w:p w14:paraId="5EC3B830" w14:textId="724C44EB" w:rsidR="00DF564F" w:rsidRPr="00DF564F" w:rsidRDefault="00DF564F" w:rsidP="00DF564F">
      <w:pPr>
        <w:rPr>
          <w:rFonts w:eastAsia="Times New Roman"/>
          <w:szCs w:val="24"/>
        </w:rPr>
      </w:pPr>
      <w:r w:rsidRPr="00DF564F">
        <w:rPr>
          <w:rFonts w:eastAsia="Times New Roman"/>
          <w:szCs w:val="24"/>
        </w:rPr>
        <w:t>Todo el mundo sabe que textear mientras manejar es una distracción y es peligroso, pero a menudo la gente ignora los riesgos y lo hace de todos modos. El análisis por la Fundación AAA de los datos del 2009-2012 encontró que, mientras más del 80% de los conductores creían que era completamente inaceptable que un conductor textee detrás del volante, más de un tercio de los mismos conductores admitieron leer mensajes de texto mientras mane</w:t>
      </w:r>
      <w:r>
        <w:rPr>
          <w:rFonts w:eastAsia="Times New Roman"/>
          <w:szCs w:val="24"/>
        </w:rPr>
        <w:t>jaban un vehículo de pasajeros.</w:t>
      </w:r>
    </w:p>
    <w:p w14:paraId="1BA713E5" w14:textId="6B9E5B74" w:rsidR="00DF564F" w:rsidRPr="00DF564F" w:rsidRDefault="00DF564F" w:rsidP="00DF564F">
      <w:pPr>
        <w:rPr>
          <w:rFonts w:eastAsia="Times New Roman"/>
          <w:szCs w:val="24"/>
        </w:rPr>
      </w:pPr>
      <w:r w:rsidRPr="00DF564F">
        <w:rPr>
          <w:rFonts w:eastAsia="Times New Roman"/>
          <w:szCs w:val="24"/>
        </w:rPr>
        <w:t>Manejar distraído consta de más que un riesgo personal: cuando texteas y manejas, te conviertes en un peligro para todos</w:t>
      </w:r>
      <w:r>
        <w:rPr>
          <w:rFonts w:eastAsia="Times New Roman"/>
          <w:szCs w:val="24"/>
        </w:rPr>
        <w:t xml:space="preserve"> que te rodean en la carretera.</w:t>
      </w:r>
    </w:p>
    <w:p w14:paraId="01E53135" w14:textId="73B301D8" w:rsidR="00ED2FE6" w:rsidRDefault="00DF564F" w:rsidP="00DF564F">
      <w:r w:rsidRPr="00DF564F">
        <w:rPr>
          <w:rFonts w:eastAsia="Times New Roman"/>
          <w:szCs w:val="24"/>
        </w:rPr>
        <w:t>A lo largo de los años, los millenials se han convertido en los mayores infractores de textear mientras manejar, usando sus teléfonos para hablar, textear y desplazar a través de las redes sociales mientras están detrás del volante. Según NHTSA, se ha observado que, desde 2007, los conductores jóvenes entre 16 y 24 años de edad usan dispositivos electrónicos de mano mientras manejan en tasas más altas que los conductores mayores. De hecho, en 2017, el 8% de las personas que murieron en choques relacionados con los conductores adolescentes (15-19 años) murieron cuando los adolescentes estaban distraídos al momento de los choques. Y las conductoras tienen más probabilidades de estar involucradas en un choque fatal que involucra a un conductor distraído</w:t>
      </w:r>
      <w:r w:rsidR="00ED2FE6">
        <w:t>r.</w:t>
      </w:r>
    </w:p>
    <w:p w14:paraId="02FF6321" w14:textId="77777777" w:rsidR="00DF564F" w:rsidRDefault="00DF564F" w:rsidP="00147160">
      <w:pPr>
        <w:rPr>
          <w:b/>
        </w:rPr>
      </w:pPr>
      <w:r w:rsidRPr="00DF564F">
        <w:rPr>
          <w:b/>
        </w:rPr>
        <w:t>Maneja de Forma Segura en Todo Viaje</w:t>
      </w:r>
    </w:p>
    <w:p w14:paraId="41B3D508" w14:textId="68D765F1" w:rsidR="00147160" w:rsidRDefault="00DF564F" w:rsidP="00147160">
      <w:r w:rsidRPr="00DF564F">
        <w:t>¿No quieres recibir una multa por la distracción al manejar? Entonces no lo hagas. Si estás manejando, sigue estos pasos</w:t>
      </w:r>
      <w:r w:rsidR="00147160">
        <w:t>s:</w:t>
      </w:r>
    </w:p>
    <w:p w14:paraId="2B007697" w14:textId="1BE6BC6A" w:rsidR="00147160" w:rsidRDefault="00DF564F" w:rsidP="00DF564F">
      <w:pPr>
        <w:pStyle w:val="ListParagraph"/>
        <w:numPr>
          <w:ilvl w:val="0"/>
          <w:numId w:val="3"/>
        </w:numPr>
      </w:pPr>
      <w:r w:rsidRPr="00DF564F">
        <w:t>Si estás esperando un mensaje de texto o tienes que enviar uno, detente y estaciona tu vehículo en un lugar seguro. Una vez que estés fuera del peligro y estacionado, es seguro enviar un mensaje de texto</w:t>
      </w:r>
      <w:r w:rsidR="00147160">
        <w:t>.</w:t>
      </w:r>
    </w:p>
    <w:p w14:paraId="4BD23ACC" w14:textId="1477E996" w:rsidR="00147160" w:rsidRDefault="00DF564F" w:rsidP="00DF564F">
      <w:pPr>
        <w:pStyle w:val="ListParagraph"/>
        <w:numPr>
          <w:ilvl w:val="0"/>
          <w:numId w:val="3"/>
        </w:numPr>
      </w:pPr>
      <w:r w:rsidRPr="00DF564F">
        <w:t>Designa a tu pasajero como tu “mensajero designado”. Permite que tenga acceso a tu teléfono para responder a llamadas o mensaje</w:t>
      </w:r>
      <w:r>
        <w:t>s</w:t>
      </w:r>
      <w:r w:rsidR="00147160">
        <w:t>.</w:t>
      </w:r>
    </w:p>
    <w:p w14:paraId="26CD4AAC" w14:textId="0A29BBAF" w:rsidR="004022D0" w:rsidRDefault="00DF564F" w:rsidP="00DF564F">
      <w:pPr>
        <w:pStyle w:val="ListParagraph"/>
        <w:numPr>
          <w:ilvl w:val="0"/>
          <w:numId w:val="3"/>
        </w:numPr>
      </w:pPr>
      <w:r w:rsidRPr="00DF564F">
        <w:t>No participes en el desplazamiento o los mensajes de las redes sociales mientras manejas</w:t>
      </w:r>
      <w:r w:rsidR="00147160">
        <w:t>.</w:t>
      </w:r>
    </w:p>
    <w:p w14:paraId="70869041" w14:textId="1F84BE6B" w:rsidR="00147160" w:rsidRPr="00661665" w:rsidRDefault="00DF564F" w:rsidP="00DF564F">
      <w:pPr>
        <w:pStyle w:val="ListParagraph"/>
        <w:numPr>
          <w:ilvl w:val="0"/>
          <w:numId w:val="3"/>
        </w:numPr>
      </w:pPr>
      <w:r w:rsidRPr="00DF564F">
        <w:t>El uso del teléfono celular puede crear hábito. ¿Estás luchando por no textear mientras manejas? Coloca tu teléfono celular en la cajuela o en el asiento trasero de tu vehículo hasta que llegues a tu destino final</w:t>
      </w:r>
      <w:r w:rsidR="00147160">
        <w:t>.</w:t>
      </w:r>
    </w:p>
    <w:p w14:paraId="469E5C00" w14:textId="77777777" w:rsidR="00DF564F" w:rsidRDefault="00DF564F" w:rsidP="00DF564F">
      <w:pPr>
        <w:pStyle w:val="Normal1"/>
        <w:widowControl w:val="0"/>
        <w:tabs>
          <w:tab w:val="left" w:pos="1080"/>
        </w:tabs>
        <w:contextualSpacing/>
        <w:rPr>
          <w:rFonts w:ascii="Trebuchet MS" w:hAnsi="Trebuchet MS"/>
          <w:sz w:val="22"/>
          <w:szCs w:val="22"/>
        </w:rPr>
      </w:pPr>
    </w:p>
    <w:p w14:paraId="4D4EFCA4" w14:textId="362BBA7F" w:rsidR="00DF564F" w:rsidRPr="00DF564F" w:rsidRDefault="00DF564F" w:rsidP="00DF564F">
      <w:pPr>
        <w:pStyle w:val="Normal1"/>
        <w:widowControl w:val="0"/>
        <w:tabs>
          <w:tab w:val="left" w:pos="1080"/>
        </w:tabs>
        <w:contextualSpacing/>
        <w:rPr>
          <w:rFonts w:ascii="Trebuchet MS" w:hAnsi="Trebuchet MS"/>
          <w:sz w:val="22"/>
          <w:szCs w:val="22"/>
        </w:rPr>
      </w:pPr>
      <w:r w:rsidRPr="00DF564F">
        <w:rPr>
          <w:rFonts w:ascii="Trebuchet MS" w:hAnsi="Trebuchet MS"/>
          <w:sz w:val="22"/>
          <w:szCs w:val="22"/>
        </w:rPr>
        <w:lastRenderedPageBreak/>
        <w:t xml:space="preserve">Nunca debes sentirte avergonzado de hacer lo correcto. Es más vergonzoso—y costoso—que un agente del orden público te detenga y te llame por tu comportamiento peligroso. Y es una pesadilla absoluta ser responsable de causar lesiones o la muerte a otro ser humano. Textear mientras manejar es peligroso e ilegal. Rompe el ciclo. Recuerda: </w:t>
      </w:r>
      <w:r w:rsidRPr="00DF564F">
        <w:rPr>
          <w:rFonts w:ascii="Trebuchet MS" w:hAnsi="Trebuchet MS"/>
          <w:i/>
          <w:sz w:val="22"/>
          <w:szCs w:val="22"/>
        </w:rPr>
        <w:t>Manejar y Textear – la Vas a Pagar</w:t>
      </w:r>
      <w:r w:rsidRPr="00DF564F">
        <w:rPr>
          <w:rFonts w:ascii="Trebuchet MS" w:hAnsi="Trebuchet MS"/>
          <w:sz w:val="22"/>
          <w:szCs w:val="22"/>
        </w:rPr>
        <w:t>.</w:t>
      </w:r>
    </w:p>
    <w:p w14:paraId="6A3EF6F1" w14:textId="77777777" w:rsidR="00DF564F" w:rsidRPr="00DF564F" w:rsidRDefault="00DF564F" w:rsidP="00DF564F">
      <w:pPr>
        <w:pStyle w:val="Normal1"/>
        <w:widowControl w:val="0"/>
        <w:tabs>
          <w:tab w:val="left" w:pos="1080"/>
        </w:tabs>
        <w:contextualSpacing/>
        <w:rPr>
          <w:rFonts w:ascii="Trebuchet MS" w:hAnsi="Trebuchet MS"/>
          <w:sz w:val="22"/>
          <w:szCs w:val="22"/>
        </w:rPr>
      </w:pPr>
    </w:p>
    <w:p w14:paraId="734EA9DC" w14:textId="0C9473D0" w:rsidR="00147160" w:rsidRDefault="00DF564F" w:rsidP="00DF564F">
      <w:pPr>
        <w:pStyle w:val="Normal1"/>
        <w:widowControl w:val="0"/>
        <w:tabs>
          <w:tab w:val="left" w:pos="1080"/>
        </w:tabs>
        <w:spacing w:before="0" w:beforeAutospacing="0" w:after="200" w:afterAutospacing="0"/>
        <w:contextualSpacing/>
        <w:rPr>
          <w:rFonts w:ascii="Trebuchet MS" w:hAnsi="Trebuchet MS"/>
          <w:sz w:val="22"/>
          <w:szCs w:val="22"/>
        </w:rPr>
      </w:pPr>
      <w:r w:rsidRPr="00DF564F">
        <w:rPr>
          <w:rFonts w:ascii="Trebuchet MS" w:hAnsi="Trebuchet MS"/>
          <w:sz w:val="22"/>
          <w:szCs w:val="22"/>
        </w:rPr>
        <w:t>Para obtener más información, visita</w:t>
      </w:r>
      <w:r w:rsidR="00147160" w:rsidRPr="00147160">
        <w:rPr>
          <w:rFonts w:ascii="Trebuchet MS" w:hAnsi="Trebuchet MS"/>
          <w:sz w:val="22"/>
          <w:szCs w:val="22"/>
        </w:rPr>
        <w:t xml:space="preserve"> </w:t>
      </w:r>
      <w:hyperlink r:id="rId7">
        <w:r w:rsidR="00147160" w:rsidRPr="00147160">
          <w:rPr>
            <w:rStyle w:val="Hyperlink"/>
            <w:rFonts w:ascii="Trebuchet MS" w:hAnsi="Trebuchet MS"/>
            <w:sz w:val="22"/>
            <w:szCs w:val="22"/>
          </w:rPr>
          <w:t>www.trafficsafetymarketing.gov</w:t>
        </w:r>
      </w:hyperlink>
      <w:r w:rsidR="00147160" w:rsidRPr="00147160">
        <w:rPr>
          <w:rFonts w:ascii="Trebuchet MS" w:hAnsi="Trebuchet MS"/>
          <w:sz w:val="22"/>
          <w:szCs w:val="22"/>
        </w:rPr>
        <w:t>.</w:t>
      </w:r>
    </w:p>
    <w:p w14:paraId="2BD76212" w14:textId="77777777" w:rsidR="00147160" w:rsidRPr="00147160" w:rsidRDefault="00147160" w:rsidP="00147160">
      <w:pPr>
        <w:pStyle w:val="Normal1"/>
        <w:widowControl w:val="0"/>
        <w:tabs>
          <w:tab w:val="left" w:pos="1080"/>
        </w:tabs>
        <w:spacing w:before="0" w:beforeAutospacing="0" w:after="200" w:afterAutospacing="0"/>
        <w:contextualSpacing/>
        <w:rPr>
          <w:rFonts w:ascii="Trebuchet MS" w:hAnsi="Trebuchet MS"/>
          <w:sz w:val="22"/>
          <w:szCs w:val="22"/>
        </w:rPr>
      </w:pPr>
    </w:p>
    <w:p w14:paraId="00DA1DD7" w14:textId="77777777" w:rsidR="00147160" w:rsidRPr="00147160" w:rsidRDefault="00147160" w:rsidP="00147160">
      <w:pPr>
        <w:pStyle w:val="Normal1"/>
        <w:jc w:val="center"/>
        <w:rPr>
          <w:rFonts w:ascii="Trebuchet MS" w:hAnsi="Trebuchet MS"/>
          <w:sz w:val="22"/>
        </w:rPr>
      </w:pPr>
      <w:r w:rsidRPr="00147160">
        <w:rPr>
          <w:rFonts w:ascii="Trebuchet MS" w:hAnsi="Trebuchet MS"/>
          <w:sz w:val="22"/>
        </w:rPr>
        <w:t>###</w:t>
      </w:r>
    </w:p>
    <w:p w14:paraId="4AB777A7" w14:textId="77777777" w:rsidR="00147160" w:rsidRPr="00901CE9" w:rsidRDefault="00147160" w:rsidP="004944B0"/>
    <w:sectPr w:rsidR="00147160" w:rsidRPr="00901CE9" w:rsidSect="00B45428">
      <w:headerReference w:type="default" r:id="rId8"/>
      <w:footerReference w:type="default" r:id="rId9"/>
      <w:pgSz w:w="12240" w:h="15840"/>
      <w:pgMar w:top="2448" w:right="1440" w:bottom="720" w:left="144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D741A3" w14:textId="77777777" w:rsidR="00EB799D" w:rsidRDefault="00EB799D" w:rsidP="00901CE9">
      <w:pPr>
        <w:spacing w:after="0" w:line="240" w:lineRule="auto"/>
      </w:pPr>
      <w:r>
        <w:separator/>
      </w:r>
    </w:p>
  </w:endnote>
  <w:endnote w:type="continuationSeparator" w:id="0">
    <w:p w14:paraId="0C8A3A1B" w14:textId="77777777" w:rsidR="00EB799D" w:rsidRDefault="00EB799D" w:rsidP="00901C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Rockwell">
    <w:altName w:val="Rockwel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D2541" w14:textId="7AECDEE3" w:rsidR="00901CE9" w:rsidRPr="002C0DFB" w:rsidRDefault="002C0DFB" w:rsidP="002C0DFB">
    <w:pPr>
      <w:pStyle w:val="5ControlCode"/>
      <w:spacing w:after="0"/>
    </w:pPr>
    <w:r>
      <w:rPr>
        <w:noProof/>
      </w:rPr>
      <mc:AlternateContent>
        <mc:Choice Requires="wps">
          <w:drawing>
            <wp:anchor distT="0" distB="0" distL="114300" distR="114300" simplePos="0" relativeHeight="251658240" behindDoc="0" locked="0" layoutInCell="1" allowOverlap="1" wp14:anchorId="185EF99B" wp14:editId="07777278">
              <wp:simplePos x="0" y="0"/>
              <wp:positionH relativeFrom="column">
                <wp:posOffset>5405120</wp:posOffset>
              </wp:positionH>
              <wp:positionV relativeFrom="paragraph">
                <wp:posOffset>707390</wp:posOffset>
              </wp:positionV>
              <wp:extent cx="1107440" cy="142240"/>
              <wp:effectExtent l="0" t="0" r="16510" b="101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7440"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9A7C1D" w14:textId="77777777" w:rsidR="002C0DFB" w:rsidRDefault="002C0DFB" w:rsidP="002C0DFB">
                          <w:pPr>
                            <w:pStyle w:val="5ControlCode"/>
                          </w:pPr>
                          <w:r>
                            <w:t>Job#-date-version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5EF99B" id="_x0000_t202" coordsize="21600,21600" o:spt="202" path="m,l,21600r21600,l21600,xe">
              <v:stroke joinstyle="miter"/>
              <v:path gradientshapeok="t" o:connecttype="rect"/>
            </v:shapetype>
            <v:shape id="Text Box 1" o:spid="_x0000_s1026" type="#_x0000_t202" style="position:absolute;left:0;text-align:left;margin-left:425.6pt;margin-top:55.7pt;width:87.2pt;height:1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" filled="f" stroked="f">
              <v:textbox inset="0,0,0,0">
                <w:txbxContent>
                  <w:p w14:paraId="0E9A7C1D" w14:textId="77777777" w:rsidR="002C0DFB" w:rsidRDefault="002C0DFB" w:rsidP="002C0DFB">
                    <w:pPr>
                      <w:pStyle w:val="5ControlCode"/>
                    </w:pPr>
                    <w:r>
                      <w:t>Job#-date-version</w:t>
                    </w:r>
                  </w:p>
                </w:txbxContent>
              </v:textbox>
            </v:shape>
          </w:pict>
        </mc:Fallback>
      </mc:AlternateContent>
    </w:r>
    <w:r w:rsidR="001E6CE8">
      <w:t>14085h</w:t>
    </w:r>
    <w:r w:rsidR="0009041D">
      <w:t>-020</w:t>
    </w:r>
    <w:r w:rsidR="00A27AEC">
      <w:t>819</w:t>
    </w:r>
    <w:r>
      <w:t>-v1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AE5E7C" w14:textId="77777777" w:rsidR="00EB799D" w:rsidRDefault="00EB799D" w:rsidP="00901CE9">
      <w:pPr>
        <w:spacing w:after="0" w:line="240" w:lineRule="auto"/>
      </w:pPr>
      <w:r>
        <w:separator/>
      </w:r>
    </w:p>
  </w:footnote>
  <w:footnote w:type="continuationSeparator" w:id="0">
    <w:p w14:paraId="1EFFBF63" w14:textId="77777777" w:rsidR="00EB799D" w:rsidRDefault="00EB799D" w:rsidP="00901C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19A01" w14:textId="3D2D60D9" w:rsidR="00C52F03" w:rsidRDefault="00DF564F" w:rsidP="0052561C">
    <w:pPr>
      <w:pStyle w:val="Header"/>
      <w:tabs>
        <w:tab w:val="clear" w:pos="4680"/>
      </w:tabs>
      <w:jc w:val="center"/>
      <w:rPr>
        <w:b/>
        <w:noProof/>
        <w:position w:val="6"/>
        <w:sz w:val="36"/>
        <w:szCs w:val="36"/>
      </w:rPr>
    </w:pPr>
    <w:r>
      <w:rPr>
        <w:noProof/>
      </w:rPr>
      <w:drawing>
        <wp:inline distT="0" distB="0" distL="0" distR="0" wp14:anchorId="10E9439F" wp14:editId="5FD3D59E">
          <wp:extent cx="1514475" cy="1539240"/>
          <wp:effectExtent l="0" t="0" r="9525" b="3810"/>
          <wp:docPr id="2" name="Picture 2" descr="Manehar y textear, la vas a pagar"/>
          <wp:cNvGraphicFramePr/>
          <a:graphic xmlns:a="http://schemas.openxmlformats.org/drawingml/2006/main">
            <a:graphicData uri="http://schemas.openxmlformats.org/drawingml/2006/picture">
              <pic:pic xmlns:pic="http://schemas.openxmlformats.org/drawingml/2006/picture">
                <pic:nvPicPr>
                  <pic:cNvPr id="2" name="Picture 2" descr="Manehar y textear, la vas a pagar"/>
                  <pic:cNvPicPr/>
                </pic:nvPicPr>
                <pic:blipFill rotWithShape="1">
                  <a:blip r:embed="rId1" cstate="print">
                    <a:extLst>
                      <a:ext uri="{28A0092B-C50C-407E-A947-70E740481C1C}">
                        <a14:useLocalDpi xmlns:a14="http://schemas.microsoft.com/office/drawing/2010/main" val="0"/>
                      </a:ext>
                    </a:extLst>
                  </a:blip>
                  <a:srcRect b="29650"/>
                  <a:stretch/>
                </pic:blipFill>
                <pic:spPr bwMode="auto">
                  <a:xfrm>
                    <a:off x="0" y="0"/>
                    <a:ext cx="1514475" cy="153924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CEEE5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C133B6"/>
    <w:multiLevelType w:val="multilevel"/>
    <w:tmpl w:val="14A8CDF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15:restartNumberingAfterBreak="0">
    <w:nsid w:val="74081948"/>
    <w:multiLevelType w:val="hybridMultilevel"/>
    <w:tmpl w:val="0A76B8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linkStyl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CE9"/>
    <w:rsid w:val="000237EA"/>
    <w:rsid w:val="000474A0"/>
    <w:rsid w:val="000663F2"/>
    <w:rsid w:val="00071C50"/>
    <w:rsid w:val="0009041D"/>
    <w:rsid w:val="00092964"/>
    <w:rsid w:val="00147160"/>
    <w:rsid w:val="00161F42"/>
    <w:rsid w:val="00167CC0"/>
    <w:rsid w:val="0017006F"/>
    <w:rsid w:val="001E692F"/>
    <w:rsid w:val="001E6CE8"/>
    <w:rsid w:val="00205F4F"/>
    <w:rsid w:val="0021528E"/>
    <w:rsid w:val="00250C7E"/>
    <w:rsid w:val="00295062"/>
    <w:rsid w:val="002A6AAF"/>
    <w:rsid w:val="002B4917"/>
    <w:rsid w:val="002B66C6"/>
    <w:rsid w:val="002C0DFB"/>
    <w:rsid w:val="002C5FF8"/>
    <w:rsid w:val="00343E03"/>
    <w:rsid w:val="00344074"/>
    <w:rsid w:val="00352A56"/>
    <w:rsid w:val="00361DAB"/>
    <w:rsid w:val="003D2D80"/>
    <w:rsid w:val="003D32B9"/>
    <w:rsid w:val="004022D0"/>
    <w:rsid w:val="0044490E"/>
    <w:rsid w:val="00463154"/>
    <w:rsid w:val="004944B0"/>
    <w:rsid w:val="004D21EE"/>
    <w:rsid w:val="004D77A2"/>
    <w:rsid w:val="004F3B09"/>
    <w:rsid w:val="004F7615"/>
    <w:rsid w:val="00500D48"/>
    <w:rsid w:val="00512BFB"/>
    <w:rsid w:val="00515528"/>
    <w:rsid w:val="0051647B"/>
    <w:rsid w:val="0052561C"/>
    <w:rsid w:val="00525DDF"/>
    <w:rsid w:val="005430D9"/>
    <w:rsid w:val="00550936"/>
    <w:rsid w:val="00565486"/>
    <w:rsid w:val="005E278E"/>
    <w:rsid w:val="005E42DD"/>
    <w:rsid w:val="00603243"/>
    <w:rsid w:val="00604280"/>
    <w:rsid w:val="00625A39"/>
    <w:rsid w:val="00636AEB"/>
    <w:rsid w:val="0067003C"/>
    <w:rsid w:val="00672251"/>
    <w:rsid w:val="00673C85"/>
    <w:rsid w:val="00697610"/>
    <w:rsid w:val="006D087A"/>
    <w:rsid w:val="0077096D"/>
    <w:rsid w:val="007A3286"/>
    <w:rsid w:val="007C2723"/>
    <w:rsid w:val="007D5238"/>
    <w:rsid w:val="007F0F99"/>
    <w:rsid w:val="00824066"/>
    <w:rsid w:val="008459C9"/>
    <w:rsid w:val="00873FF7"/>
    <w:rsid w:val="008B6819"/>
    <w:rsid w:val="008B6C4C"/>
    <w:rsid w:val="008C149B"/>
    <w:rsid w:val="00901CE9"/>
    <w:rsid w:val="00905462"/>
    <w:rsid w:val="009A5F02"/>
    <w:rsid w:val="009C0118"/>
    <w:rsid w:val="009E3F3A"/>
    <w:rsid w:val="009F3460"/>
    <w:rsid w:val="00A209DF"/>
    <w:rsid w:val="00A27AEC"/>
    <w:rsid w:val="00A345FE"/>
    <w:rsid w:val="00A519A9"/>
    <w:rsid w:val="00A77193"/>
    <w:rsid w:val="00A80AFB"/>
    <w:rsid w:val="00A90A9E"/>
    <w:rsid w:val="00AA106A"/>
    <w:rsid w:val="00AB7C81"/>
    <w:rsid w:val="00AD3AFD"/>
    <w:rsid w:val="00B331E3"/>
    <w:rsid w:val="00B45428"/>
    <w:rsid w:val="00B61D6C"/>
    <w:rsid w:val="00B63986"/>
    <w:rsid w:val="00B753A4"/>
    <w:rsid w:val="00B77DD8"/>
    <w:rsid w:val="00B9273B"/>
    <w:rsid w:val="00BB1112"/>
    <w:rsid w:val="00BF0673"/>
    <w:rsid w:val="00C52F03"/>
    <w:rsid w:val="00C55758"/>
    <w:rsid w:val="00C64E8A"/>
    <w:rsid w:val="00CA1A42"/>
    <w:rsid w:val="00CC5909"/>
    <w:rsid w:val="00CE7F96"/>
    <w:rsid w:val="00D11077"/>
    <w:rsid w:val="00D3792F"/>
    <w:rsid w:val="00D42E9E"/>
    <w:rsid w:val="00D55119"/>
    <w:rsid w:val="00D92FE1"/>
    <w:rsid w:val="00DC2E67"/>
    <w:rsid w:val="00DC728D"/>
    <w:rsid w:val="00DD5E5A"/>
    <w:rsid w:val="00DD7FE9"/>
    <w:rsid w:val="00DE2078"/>
    <w:rsid w:val="00DE4EF2"/>
    <w:rsid w:val="00DF564F"/>
    <w:rsid w:val="00E14CE6"/>
    <w:rsid w:val="00E31AC0"/>
    <w:rsid w:val="00E53BEF"/>
    <w:rsid w:val="00E61458"/>
    <w:rsid w:val="00E61E96"/>
    <w:rsid w:val="00EB799D"/>
    <w:rsid w:val="00ED2FE6"/>
    <w:rsid w:val="00F01171"/>
    <w:rsid w:val="00F21C7C"/>
    <w:rsid w:val="00F41EC0"/>
    <w:rsid w:val="00FB2798"/>
    <w:rsid w:val="00FF4E5A"/>
    <w:rsid w:val="00FF5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D377F8"/>
  <w15:docId w15:val="{10CF1EA0-D078-404C-9F0F-049B2531D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4. Body"/>
    <w:qFormat/>
    <w:rsid w:val="00E61458"/>
    <w:pPr>
      <w:spacing w:after="200" w:line="276" w:lineRule="auto"/>
    </w:pPr>
    <w:rPr>
      <w:rFonts w:ascii="Trebuchet MS" w:hAnsi="Trebuchet MS"/>
      <w:sz w:val="22"/>
      <w:szCs w:val="22"/>
    </w:rPr>
  </w:style>
  <w:style w:type="paragraph" w:styleId="Heading1">
    <w:name w:val="heading 1"/>
    <w:aliases w:val="1. Campaign Year &amp; Name"/>
    <w:basedOn w:val="Normal"/>
    <w:next w:val="Normal"/>
    <w:link w:val="Heading1Char"/>
    <w:autoRedefine/>
    <w:uiPriority w:val="9"/>
    <w:qFormat/>
    <w:rsid w:val="00E61458"/>
    <w:pPr>
      <w:keepNext/>
      <w:keepLines/>
      <w:spacing w:after="480" w:line="240" w:lineRule="auto"/>
      <w:jc w:val="center"/>
      <w:outlineLvl w:val="0"/>
    </w:pPr>
    <w:rPr>
      <w:rFonts w:ascii="Rockwell" w:eastAsia="Times New Roman" w:hAnsi="Rockwell"/>
      <w:b/>
      <w:bCs/>
      <w:noProof/>
      <w:color w:val="000000"/>
      <w:sz w:val="28"/>
      <w:szCs w:val="28"/>
    </w:rPr>
  </w:style>
  <w:style w:type="paragraph" w:styleId="Heading2">
    <w:name w:val="heading 2"/>
    <w:aliases w:val="2. Title of Earned Media"/>
    <w:basedOn w:val="Heading1"/>
    <w:next w:val="Normal"/>
    <w:link w:val="Heading2Char"/>
    <w:autoRedefine/>
    <w:uiPriority w:val="9"/>
    <w:qFormat/>
    <w:rsid w:val="00E61458"/>
    <w:pPr>
      <w:spacing w:after="240"/>
      <w:outlineLvl w:val="1"/>
    </w:pPr>
    <w:rPr>
      <w:bCs w:val="0"/>
      <w:caps/>
    </w:rPr>
  </w:style>
  <w:style w:type="paragraph" w:styleId="Heading3">
    <w:name w:val="heading 3"/>
    <w:aliases w:val="3. Subhead"/>
    <w:next w:val="Normal"/>
    <w:link w:val="Heading3Char"/>
    <w:uiPriority w:val="9"/>
    <w:unhideWhenUsed/>
    <w:qFormat/>
    <w:rsid w:val="00E61458"/>
    <w:pPr>
      <w:spacing w:after="120"/>
      <w:outlineLvl w:val="2"/>
    </w:pPr>
    <w:rPr>
      <w:rFonts w:ascii="Trebuchet MS" w:eastAsia="Times New Roman" w:hAnsi="Trebuchet MS"/>
      <w:b/>
      <w:bCs/>
      <w:color w:val="000000"/>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4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458"/>
    <w:rPr>
      <w:rFonts w:ascii="Trebuchet MS" w:hAnsi="Trebuchet MS"/>
      <w:sz w:val="22"/>
      <w:szCs w:val="22"/>
    </w:rPr>
  </w:style>
  <w:style w:type="paragraph" w:styleId="Footer">
    <w:name w:val="footer"/>
    <w:basedOn w:val="Normal"/>
    <w:link w:val="FooterChar"/>
    <w:uiPriority w:val="99"/>
    <w:unhideWhenUsed/>
    <w:rsid w:val="00E614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458"/>
    <w:rPr>
      <w:rFonts w:ascii="Trebuchet MS" w:hAnsi="Trebuchet MS"/>
      <w:sz w:val="22"/>
      <w:szCs w:val="22"/>
    </w:rPr>
  </w:style>
  <w:style w:type="paragraph" w:styleId="BalloonText">
    <w:name w:val="Balloon Text"/>
    <w:basedOn w:val="Normal"/>
    <w:link w:val="BalloonTextChar"/>
    <w:uiPriority w:val="99"/>
    <w:semiHidden/>
    <w:unhideWhenUsed/>
    <w:rsid w:val="00E6145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61458"/>
    <w:rPr>
      <w:rFonts w:ascii="Tahoma" w:hAnsi="Tahoma" w:cs="Tahoma"/>
      <w:sz w:val="16"/>
      <w:szCs w:val="16"/>
    </w:rPr>
  </w:style>
  <w:style w:type="character" w:customStyle="1" w:styleId="Heading1Char">
    <w:name w:val="Heading 1 Char"/>
    <w:aliases w:val="1. Campaign Year &amp; Name Char"/>
    <w:link w:val="Heading1"/>
    <w:uiPriority w:val="9"/>
    <w:rsid w:val="00E61458"/>
    <w:rPr>
      <w:rFonts w:ascii="Rockwell" w:eastAsia="Times New Roman" w:hAnsi="Rockwell"/>
      <w:b/>
      <w:bCs/>
      <w:noProof/>
      <w:color w:val="000000"/>
      <w:sz w:val="28"/>
      <w:szCs w:val="28"/>
    </w:rPr>
  </w:style>
  <w:style w:type="character" w:customStyle="1" w:styleId="Heading2Char">
    <w:name w:val="Heading 2 Char"/>
    <w:aliases w:val="2. Title of Earned Media Char"/>
    <w:link w:val="Heading2"/>
    <w:uiPriority w:val="9"/>
    <w:rsid w:val="00E61458"/>
    <w:rPr>
      <w:rFonts w:ascii="Rockwell" w:eastAsia="Times New Roman" w:hAnsi="Rockwell"/>
      <w:b/>
      <w:caps/>
      <w:noProof/>
      <w:color w:val="000000"/>
      <w:sz w:val="28"/>
      <w:szCs w:val="28"/>
    </w:rPr>
  </w:style>
  <w:style w:type="character" w:styleId="Hyperlink">
    <w:name w:val="Hyperlink"/>
    <w:uiPriority w:val="99"/>
    <w:unhideWhenUsed/>
    <w:rsid w:val="00E61458"/>
    <w:rPr>
      <w:color w:val="0000FF"/>
      <w:u w:val="single"/>
    </w:rPr>
  </w:style>
  <w:style w:type="paragraph" w:customStyle="1" w:styleId="MediumGrid21">
    <w:name w:val="Medium Grid 21"/>
    <w:uiPriority w:val="1"/>
    <w:rsid w:val="00E61458"/>
    <w:rPr>
      <w:sz w:val="22"/>
      <w:szCs w:val="22"/>
    </w:rPr>
  </w:style>
  <w:style w:type="paragraph" w:customStyle="1" w:styleId="Normal1">
    <w:name w:val="Normal1"/>
    <w:basedOn w:val="Normal"/>
    <w:rsid w:val="00E61458"/>
    <w:pPr>
      <w:spacing w:before="100" w:beforeAutospacing="1" w:after="100" w:afterAutospacing="1" w:line="240" w:lineRule="auto"/>
    </w:pPr>
    <w:rPr>
      <w:rFonts w:ascii="Times New Roman" w:eastAsia="Times New Roman" w:hAnsi="Times New Roman"/>
      <w:sz w:val="24"/>
      <w:szCs w:val="24"/>
    </w:rPr>
  </w:style>
  <w:style w:type="character" w:customStyle="1" w:styleId="normalchar">
    <w:name w:val="normal__char"/>
    <w:rsid w:val="00E61458"/>
  </w:style>
  <w:style w:type="paragraph" w:customStyle="1" w:styleId="bodycopy">
    <w:name w:val="bodycopy"/>
    <w:basedOn w:val="Normal"/>
    <w:rsid w:val="00E61458"/>
    <w:pPr>
      <w:spacing w:before="100" w:beforeAutospacing="1" w:after="100" w:afterAutospacing="1" w:line="240" w:lineRule="auto"/>
    </w:pPr>
    <w:rPr>
      <w:rFonts w:ascii="Times New Roman" w:eastAsia="Times New Roman" w:hAnsi="Times New Roman"/>
      <w:sz w:val="24"/>
      <w:szCs w:val="24"/>
    </w:rPr>
  </w:style>
  <w:style w:type="character" w:customStyle="1" w:styleId="bodycopychar">
    <w:name w:val="bodycopy__char"/>
    <w:rsid w:val="00E61458"/>
  </w:style>
  <w:style w:type="table" w:styleId="TableGrid">
    <w:name w:val="Table Grid"/>
    <w:basedOn w:val="TableNormal"/>
    <w:uiPriority w:val="59"/>
    <w:rsid w:val="00E6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aliases w:val="3. Subhead Char"/>
    <w:link w:val="Heading3"/>
    <w:uiPriority w:val="9"/>
    <w:rsid w:val="00E61458"/>
    <w:rPr>
      <w:rFonts w:ascii="Trebuchet MS" w:eastAsia="Times New Roman" w:hAnsi="Trebuchet MS"/>
      <w:b/>
      <w:bCs/>
      <w:color w:val="000000"/>
      <w:sz w:val="22"/>
      <w:szCs w:val="28"/>
    </w:rPr>
  </w:style>
  <w:style w:type="paragraph" w:styleId="Title">
    <w:name w:val="Title"/>
    <w:basedOn w:val="Normal"/>
    <w:next w:val="Normal"/>
    <w:link w:val="TitleChar"/>
    <w:uiPriority w:val="10"/>
    <w:rsid w:val="00E61458"/>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E61458"/>
    <w:rPr>
      <w:rFonts w:ascii="Cambria" w:eastAsia="Times New Roman" w:hAnsi="Cambria"/>
      <w:b/>
      <w:bCs/>
      <w:kern w:val="28"/>
      <w:sz w:val="32"/>
      <w:szCs w:val="32"/>
    </w:rPr>
  </w:style>
  <w:style w:type="paragraph" w:styleId="Quote">
    <w:name w:val="Quote"/>
    <w:basedOn w:val="Normal"/>
    <w:next w:val="Normal"/>
    <w:link w:val="QuoteChar"/>
    <w:uiPriority w:val="29"/>
    <w:rsid w:val="00E61458"/>
    <w:rPr>
      <w:i/>
      <w:iCs/>
      <w:color w:val="000000"/>
    </w:rPr>
  </w:style>
  <w:style w:type="character" w:customStyle="1" w:styleId="QuoteChar">
    <w:name w:val="Quote Char"/>
    <w:link w:val="Quote"/>
    <w:uiPriority w:val="29"/>
    <w:rsid w:val="00E61458"/>
    <w:rPr>
      <w:rFonts w:ascii="Trebuchet MS" w:hAnsi="Trebuchet MS"/>
      <w:i/>
      <w:iCs/>
      <w:color w:val="000000"/>
      <w:sz w:val="22"/>
      <w:szCs w:val="22"/>
    </w:rPr>
  </w:style>
  <w:style w:type="paragraph" w:customStyle="1" w:styleId="5ControlCode">
    <w:name w:val="5. Control Code"/>
    <w:basedOn w:val="Normal"/>
    <w:link w:val="5ControlCodeChar"/>
    <w:rsid w:val="00E61458"/>
    <w:pPr>
      <w:jc w:val="right"/>
    </w:pPr>
    <w:rPr>
      <w:sz w:val="14"/>
      <w:szCs w:val="14"/>
    </w:rPr>
  </w:style>
  <w:style w:type="character" w:customStyle="1" w:styleId="5ControlCodeChar">
    <w:name w:val="5. Control Code Char"/>
    <w:link w:val="5ControlCode"/>
    <w:rsid w:val="00E61458"/>
    <w:rPr>
      <w:rFonts w:ascii="Trebuchet MS" w:hAnsi="Trebuchet MS"/>
      <w:sz w:val="14"/>
      <w:szCs w:val="14"/>
    </w:rPr>
  </w:style>
  <w:style w:type="paragraph" w:styleId="NoSpacing">
    <w:name w:val="No Spacing"/>
    <w:uiPriority w:val="1"/>
    <w:rsid w:val="00071C50"/>
    <w:rPr>
      <w:rFonts w:ascii="Trebuchet MS" w:hAnsi="Trebuchet MS"/>
      <w:sz w:val="22"/>
      <w:szCs w:val="22"/>
    </w:rPr>
  </w:style>
  <w:style w:type="paragraph" w:styleId="ListParagraph">
    <w:name w:val="List Paragraph"/>
    <w:basedOn w:val="Normal"/>
    <w:uiPriority w:val="34"/>
    <w:qFormat/>
    <w:rsid w:val="00147160"/>
    <w:pPr>
      <w:ind w:left="720"/>
      <w:contextualSpacing/>
    </w:pPr>
  </w:style>
  <w:style w:type="character" w:styleId="CommentReference">
    <w:name w:val="annotation reference"/>
    <w:basedOn w:val="DefaultParagraphFont"/>
    <w:uiPriority w:val="99"/>
    <w:semiHidden/>
    <w:unhideWhenUsed/>
    <w:rsid w:val="00DD7FE9"/>
    <w:rPr>
      <w:sz w:val="16"/>
      <w:szCs w:val="16"/>
    </w:rPr>
  </w:style>
  <w:style w:type="paragraph" w:styleId="CommentText">
    <w:name w:val="annotation text"/>
    <w:basedOn w:val="Normal"/>
    <w:link w:val="CommentTextChar"/>
    <w:uiPriority w:val="99"/>
    <w:semiHidden/>
    <w:unhideWhenUsed/>
    <w:rsid w:val="00DD7FE9"/>
    <w:pPr>
      <w:spacing w:line="240" w:lineRule="auto"/>
    </w:pPr>
    <w:rPr>
      <w:sz w:val="20"/>
      <w:szCs w:val="20"/>
    </w:rPr>
  </w:style>
  <w:style w:type="character" w:customStyle="1" w:styleId="CommentTextChar">
    <w:name w:val="Comment Text Char"/>
    <w:basedOn w:val="DefaultParagraphFont"/>
    <w:link w:val="CommentText"/>
    <w:uiPriority w:val="99"/>
    <w:semiHidden/>
    <w:rsid w:val="00DD7FE9"/>
    <w:rPr>
      <w:rFonts w:ascii="Trebuchet MS" w:hAnsi="Trebuchet MS"/>
    </w:rPr>
  </w:style>
  <w:style w:type="paragraph" w:styleId="CommentSubject">
    <w:name w:val="annotation subject"/>
    <w:basedOn w:val="CommentText"/>
    <w:next w:val="CommentText"/>
    <w:link w:val="CommentSubjectChar"/>
    <w:uiPriority w:val="99"/>
    <w:semiHidden/>
    <w:unhideWhenUsed/>
    <w:rsid w:val="00DD7FE9"/>
    <w:rPr>
      <w:b/>
      <w:bCs/>
    </w:rPr>
  </w:style>
  <w:style w:type="character" w:customStyle="1" w:styleId="CommentSubjectChar">
    <w:name w:val="Comment Subject Char"/>
    <w:basedOn w:val="CommentTextChar"/>
    <w:link w:val="CommentSubject"/>
    <w:uiPriority w:val="99"/>
    <w:semiHidden/>
    <w:rsid w:val="00DD7FE9"/>
    <w:rPr>
      <w:rFonts w:ascii="Trebuchet MS" w:hAnsi="Trebuchet M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623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rafficsafetymarketing.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ynn.greenbauer\AppData\Roaming\Microsoft\Templates\NHTSA_Earned%20Media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NHTSA_Earned Media_Template</Template>
  <TotalTime>0</TotalTime>
  <Pages>3</Pages>
  <Words>827</Words>
  <Characters>4717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U Drive U Text U Pay - Op Ed</vt:lpstr>
    </vt:vector>
  </TitlesOfParts>
  <Company>DOT</Company>
  <LinksUpToDate>false</LinksUpToDate>
  <CharactersWithSpaces>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Drive U Text U Pay - Op Ed</dc:title>
  <dc:creator>Greenbauer, Lynn CTR (NHTSA)</dc:creator>
  <cp:lastModifiedBy>Tara Casanova Powell</cp:lastModifiedBy>
  <cp:revision>2</cp:revision>
  <dcterms:created xsi:type="dcterms:W3CDTF">2019-03-25T18:13:00Z</dcterms:created>
  <dcterms:modified xsi:type="dcterms:W3CDTF">2019-03-25T18:13:00Z</dcterms:modified>
</cp:coreProperties>
</file>