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0F556" w14:textId="1C40227A" w:rsidR="0079207C" w:rsidRDefault="00CF610B" w:rsidP="0079207C">
      <w:pPr>
        <w:pStyle w:val="Standard"/>
        <w:rPr>
          <w:b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60800" behindDoc="1" locked="0" layoutInCell="1" allowOverlap="1" wp14:anchorId="72D31B09" wp14:editId="4501EA96">
            <wp:simplePos x="0" y="0"/>
            <wp:positionH relativeFrom="column">
              <wp:posOffset>23495</wp:posOffset>
            </wp:positionH>
            <wp:positionV relativeFrom="paragraph">
              <wp:posOffset>-442595</wp:posOffset>
            </wp:positionV>
            <wp:extent cx="2059305" cy="993775"/>
            <wp:effectExtent l="0" t="0" r="0" b="0"/>
            <wp:wrapNone/>
            <wp:docPr id="1" name="Picture 1" descr="NHTSA logo" title="NHTS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DrivingSPN-HorizLockup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879"/>
                    <a:stretch/>
                  </pic:blipFill>
                  <pic:spPr bwMode="auto">
                    <a:xfrm>
                      <a:off x="0" y="0"/>
                      <a:ext cx="2059305" cy="99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 w:bidi="ar-SA"/>
        </w:rPr>
        <w:drawing>
          <wp:anchor distT="0" distB="0" distL="114300" distR="114300" simplePos="0" relativeHeight="251664896" behindDoc="1" locked="0" layoutInCell="1" allowOverlap="1" wp14:anchorId="07F3798B" wp14:editId="63775E43">
            <wp:simplePos x="0" y="0"/>
            <wp:positionH relativeFrom="column">
              <wp:posOffset>4222142</wp:posOffset>
            </wp:positionH>
            <wp:positionV relativeFrom="paragraph">
              <wp:posOffset>-442291</wp:posOffset>
            </wp:positionV>
            <wp:extent cx="1756279" cy="993913"/>
            <wp:effectExtent l="0" t="0" r="0" b="0"/>
            <wp:wrapNone/>
            <wp:docPr id="6" name="Picture 6" descr="manejar entonado es manejar borracho logo" title="manejar entonado es manejar borrach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DrivingSPN-HorizLockup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93"/>
                    <a:stretch/>
                  </pic:blipFill>
                  <pic:spPr bwMode="auto">
                    <a:xfrm>
                      <a:off x="0" y="0"/>
                      <a:ext cx="1756279" cy="993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09458" w14:textId="77777777" w:rsidR="0079207C" w:rsidRDefault="0079207C" w:rsidP="0079207C">
      <w:pPr>
        <w:pStyle w:val="Standard"/>
        <w:rPr>
          <w:b/>
        </w:rPr>
      </w:pPr>
    </w:p>
    <w:p w14:paraId="74D7E555" w14:textId="77777777" w:rsidR="0079207C" w:rsidRPr="00A157BD" w:rsidRDefault="0079207C" w:rsidP="0079207C">
      <w:pPr>
        <w:pStyle w:val="Standard"/>
        <w:rPr>
          <w:b/>
          <w:lang w:val="es-ES"/>
        </w:rPr>
      </w:pPr>
    </w:p>
    <w:p w14:paraId="1985E757" w14:textId="77777777" w:rsidR="0079207C" w:rsidRDefault="0079207C" w:rsidP="0079207C">
      <w:pPr>
        <w:pStyle w:val="Standard"/>
        <w:rPr>
          <w:b/>
        </w:rPr>
      </w:pPr>
    </w:p>
    <w:p w14:paraId="4108B904" w14:textId="77777777" w:rsidR="00F32E6A" w:rsidRPr="009F5D09" w:rsidRDefault="00E2104C" w:rsidP="0079207C">
      <w:pPr>
        <w:pStyle w:val="Standard"/>
        <w:rPr>
          <w:b/>
          <w:lang w:val="es-MX"/>
        </w:rPr>
      </w:pPr>
      <w:r w:rsidRPr="009F5D09">
        <w:rPr>
          <w:b/>
          <w:lang w:val="es-MX"/>
        </w:rPr>
        <w:t xml:space="preserve">CAMPAÑA PREVIA A </w:t>
      </w:r>
      <w:r w:rsidR="00F71183">
        <w:rPr>
          <w:b/>
          <w:lang w:val="es-MX"/>
        </w:rPr>
        <w:t>LOS DÍAS FESTIVOS</w:t>
      </w:r>
      <w:r w:rsidRPr="009F5D09">
        <w:rPr>
          <w:b/>
          <w:lang w:val="es-MX"/>
        </w:rPr>
        <w:t xml:space="preserve"> </w:t>
      </w:r>
      <w:r w:rsidR="006D1D7D" w:rsidRPr="009F5D09">
        <w:rPr>
          <w:b/>
          <w:lang w:val="es-MX"/>
        </w:rPr>
        <w:t>201</w:t>
      </w:r>
      <w:r w:rsidR="00C743BB" w:rsidRPr="009F5D09">
        <w:rPr>
          <w:b/>
          <w:lang w:val="es-MX"/>
        </w:rPr>
        <w:t>6</w:t>
      </w:r>
      <w:r w:rsidR="006D1D7D" w:rsidRPr="009F5D09">
        <w:rPr>
          <w:b/>
          <w:lang w:val="es-MX"/>
        </w:rPr>
        <w:t xml:space="preserve"> </w:t>
      </w:r>
      <w:r w:rsidR="0079207C" w:rsidRPr="009F5D09">
        <w:rPr>
          <w:b/>
          <w:lang w:val="es-MX"/>
        </w:rPr>
        <w:t xml:space="preserve">                                                 </w:t>
      </w:r>
    </w:p>
    <w:p w14:paraId="06AEA214" w14:textId="77777777" w:rsidR="00F32E6A" w:rsidRPr="009F5D09" w:rsidRDefault="00E2104C">
      <w:pPr>
        <w:pStyle w:val="Standard"/>
        <w:rPr>
          <w:b/>
          <w:lang w:val="es-MX"/>
        </w:rPr>
      </w:pPr>
      <w:r w:rsidRPr="009F5D09">
        <w:rPr>
          <w:b/>
          <w:lang w:val="es-MX"/>
        </w:rPr>
        <w:t xml:space="preserve">EJEMPLOS DE </w:t>
      </w:r>
      <w:r w:rsidR="00F67D2A">
        <w:rPr>
          <w:b/>
          <w:lang w:val="es-MX"/>
        </w:rPr>
        <w:t>TEMAS</w:t>
      </w:r>
      <w:r w:rsidR="00F67D2A" w:rsidRPr="009F5D09">
        <w:rPr>
          <w:b/>
          <w:lang w:val="es-MX"/>
        </w:rPr>
        <w:t xml:space="preserve"> </w:t>
      </w:r>
      <w:r w:rsidRPr="009F5D09">
        <w:rPr>
          <w:b/>
          <w:lang w:val="es-MX"/>
        </w:rPr>
        <w:t>DE DISCUSIÓN</w:t>
      </w:r>
    </w:p>
    <w:p w14:paraId="748C81A6" w14:textId="77777777" w:rsidR="00F32E6A" w:rsidRPr="009F5D09" w:rsidRDefault="00E2104C">
      <w:pPr>
        <w:pStyle w:val="Standard"/>
        <w:rPr>
          <w:lang w:val="es-MX"/>
        </w:rPr>
      </w:pPr>
      <w:r w:rsidRPr="009F5D09">
        <w:rPr>
          <w:b/>
          <w:lang w:val="es-MX"/>
        </w:rPr>
        <w:t>VERSIÓN NORMAS SOCIALES</w:t>
      </w:r>
    </w:p>
    <w:p w14:paraId="4D56B9D6" w14:textId="77777777" w:rsidR="00F32E6A" w:rsidRPr="009F5D09" w:rsidRDefault="00F32E6A">
      <w:pPr>
        <w:pStyle w:val="Standard"/>
        <w:rPr>
          <w:b/>
          <w:lang w:val="es-MX"/>
        </w:rPr>
      </w:pPr>
    </w:p>
    <w:p w14:paraId="13241C63" w14:textId="77777777" w:rsidR="00F32E6A" w:rsidRPr="009F5D09" w:rsidRDefault="00F32E6A">
      <w:pPr>
        <w:pStyle w:val="Standard"/>
        <w:rPr>
          <w:b/>
          <w:lang w:val="es-MX"/>
        </w:rPr>
      </w:pPr>
    </w:p>
    <w:p w14:paraId="6B61CD0A" w14:textId="77777777" w:rsidR="00885ABF" w:rsidRPr="009F5D09" w:rsidRDefault="00F71183" w:rsidP="009F5D09">
      <w:pPr>
        <w:pStyle w:val="Standard"/>
        <w:jc w:val="center"/>
        <w:rPr>
          <w:b/>
          <w:sz w:val="28"/>
          <w:szCs w:val="28"/>
          <w:lang w:val="es-MX"/>
        </w:rPr>
      </w:pPr>
      <w:r w:rsidRPr="008B774E">
        <w:rPr>
          <w:b/>
          <w:sz w:val="28"/>
          <w:szCs w:val="28"/>
          <w:lang w:val="es-MX"/>
        </w:rPr>
        <w:t xml:space="preserve">Planea </w:t>
      </w:r>
      <w:r>
        <w:rPr>
          <w:b/>
          <w:sz w:val="28"/>
          <w:szCs w:val="28"/>
          <w:lang w:val="es-MX"/>
        </w:rPr>
        <w:t>cómo llegar seguro a casa</w:t>
      </w:r>
      <w:r w:rsidRPr="008B774E">
        <w:rPr>
          <w:b/>
          <w:sz w:val="28"/>
          <w:szCs w:val="28"/>
          <w:lang w:val="es-MX"/>
        </w:rPr>
        <w:t xml:space="preserve"> </w:t>
      </w:r>
      <w:r>
        <w:rPr>
          <w:b/>
          <w:sz w:val="28"/>
          <w:szCs w:val="28"/>
          <w:lang w:val="es-MX"/>
        </w:rPr>
        <w:t>durante</w:t>
      </w:r>
      <w:r w:rsidRPr="008B774E">
        <w:rPr>
          <w:b/>
          <w:sz w:val="28"/>
          <w:szCs w:val="28"/>
          <w:lang w:val="es-MX"/>
        </w:rPr>
        <w:t xml:space="preserve"> esta temporada </w:t>
      </w:r>
      <w:r>
        <w:rPr>
          <w:b/>
          <w:sz w:val="28"/>
          <w:szCs w:val="28"/>
          <w:lang w:val="es-MX"/>
        </w:rPr>
        <w:t>festiva</w:t>
      </w:r>
    </w:p>
    <w:p w14:paraId="2203F8FD" w14:textId="77777777" w:rsidR="006A62B8" w:rsidRPr="009F5D09" w:rsidRDefault="00404B34" w:rsidP="00CA5A2E">
      <w:pPr>
        <w:pStyle w:val="Standard"/>
        <w:ind w:left="360" w:firstLine="180"/>
        <w:jc w:val="center"/>
        <w:rPr>
          <w:b/>
          <w:sz w:val="28"/>
          <w:szCs w:val="28"/>
          <w:lang w:val="es-MX"/>
        </w:rPr>
      </w:pPr>
      <w:r w:rsidRPr="009F5D09">
        <w:rPr>
          <w:b/>
          <w:i/>
          <w:sz w:val="28"/>
          <w:szCs w:val="28"/>
          <w:lang w:val="es-MX"/>
        </w:rPr>
        <w:t>Manejar Entonado es Manejar Borracho</w:t>
      </w:r>
    </w:p>
    <w:p w14:paraId="0D73BB3C" w14:textId="77777777" w:rsidR="006A62B8" w:rsidRPr="009F5D09" w:rsidRDefault="006A62B8" w:rsidP="00FF6A3D">
      <w:pPr>
        <w:pStyle w:val="Standard"/>
        <w:ind w:left="360" w:firstLine="180"/>
        <w:jc w:val="center"/>
        <w:rPr>
          <w:i/>
          <w:sz w:val="28"/>
          <w:szCs w:val="28"/>
          <w:lang w:val="es-MX"/>
        </w:rPr>
      </w:pPr>
    </w:p>
    <w:p w14:paraId="2BE29E8D" w14:textId="77777777" w:rsidR="000F105C" w:rsidRPr="009F5D09" w:rsidRDefault="0040408B" w:rsidP="000F105C">
      <w:pPr>
        <w:pStyle w:val="Standard"/>
        <w:numPr>
          <w:ilvl w:val="0"/>
          <w:numId w:val="33"/>
        </w:numPr>
        <w:tabs>
          <w:tab w:val="left" w:pos="540"/>
        </w:tabs>
        <w:spacing w:after="240"/>
        <w:ind w:left="540"/>
        <w:rPr>
          <w:b/>
          <w:lang w:val="es-MX"/>
        </w:rPr>
      </w:pPr>
      <w:r>
        <w:rPr>
          <w:b/>
          <w:lang w:val="es-MX"/>
        </w:rPr>
        <w:t>Durante las fiestas</w:t>
      </w:r>
      <w:r w:rsidR="00404B34">
        <w:rPr>
          <w:b/>
          <w:lang w:val="es-MX"/>
        </w:rPr>
        <w:t xml:space="preserve"> </w:t>
      </w:r>
      <w:r>
        <w:rPr>
          <w:b/>
          <w:lang w:val="es-MX"/>
        </w:rPr>
        <w:t>deben planear regresar a casa con un</w:t>
      </w:r>
      <w:r w:rsidR="00BD7398">
        <w:rPr>
          <w:b/>
          <w:lang w:val="es-MX"/>
        </w:rPr>
        <w:t xml:space="preserve"> conductor sobrio</w:t>
      </w:r>
    </w:p>
    <w:p w14:paraId="2FE95214" w14:textId="33896D5E" w:rsidR="00404B34" w:rsidRDefault="0040408B" w:rsidP="000F105C">
      <w:pPr>
        <w:pStyle w:val="Standard"/>
        <w:numPr>
          <w:ilvl w:val="0"/>
          <w:numId w:val="34"/>
        </w:numPr>
        <w:spacing w:after="240"/>
        <w:ind w:left="1080"/>
        <w:rPr>
          <w:szCs w:val="23"/>
          <w:lang w:val="es-MX"/>
        </w:rPr>
      </w:pPr>
      <w:r>
        <w:rPr>
          <w:szCs w:val="23"/>
          <w:lang w:val="es-MX"/>
        </w:rPr>
        <w:t xml:space="preserve">Esta </w:t>
      </w:r>
      <w:r w:rsidRPr="00873EB6">
        <w:rPr>
          <w:szCs w:val="23"/>
          <w:lang w:val="es-US"/>
        </w:rPr>
        <w:t>tempor</w:t>
      </w:r>
      <w:r w:rsidR="00873EB6">
        <w:rPr>
          <w:szCs w:val="23"/>
          <w:lang w:val="es-US"/>
        </w:rPr>
        <w:t>a</w:t>
      </w:r>
      <w:r w:rsidRPr="00873EB6">
        <w:rPr>
          <w:szCs w:val="23"/>
          <w:lang w:val="es-US"/>
        </w:rPr>
        <w:t>da</w:t>
      </w:r>
      <w:r>
        <w:rPr>
          <w:szCs w:val="23"/>
          <w:lang w:val="es-MX"/>
        </w:rPr>
        <w:t xml:space="preserve"> festiva está llena</w:t>
      </w:r>
      <w:r w:rsidR="00404B34">
        <w:rPr>
          <w:szCs w:val="23"/>
          <w:lang w:val="es-MX"/>
        </w:rPr>
        <w:t xml:space="preserve"> de </w:t>
      </w:r>
      <w:r>
        <w:rPr>
          <w:szCs w:val="23"/>
          <w:lang w:val="es-MX"/>
        </w:rPr>
        <w:t>eventos</w:t>
      </w:r>
      <w:r w:rsidR="00404B34">
        <w:rPr>
          <w:szCs w:val="23"/>
          <w:lang w:val="es-MX"/>
        </w:rPr>
        <w:t xml:space="preserve">, pero eso también significa que hay más conductores </w:t>
      </w:r>
      <w:r w:rsidR="00882A08">
        <w:rPr>
          <w:szCs w:val="23"/>
          <w:lang w:val="es-MX"/>
        </w:rPr>
        <w:t xml:space="preserve">entonados y borrachos </w:t>
      </w:r>
      <w:r w:rsidR="00404B34">
        <w:rPr>
          <w:szCs w:val="23"/>
          <w:lang w:val="es-MX"/>
        </w:rPr>
        <w:t>en las calles.</w:t>
      </w:r>
    </w:p>
    <w:p w14:paraId="24FE8E5A" w14:textId="77777777" w:rsidR="00404B34" w:rsidRDefault="00404B34" w:rsidP="000F105C">
      <w:pPr>
        <w:pStyle w:val="Standard"/>
        <w:numPr>
          <w:ilvl w:val="0"/>
          <w:numId w:val="34"/>
        </w:numPr>
        <w:spacing w:after="240"/>
        <w:ind w:left="1080"/>
        <w:rPr>
          <w:szCs w:val="23"/>
          <w:lang w:val="es-MX"/>
        </w:rPr>
      </w:pPr>
      <w:r>
        <w:rPr>
          <w:szCs w:val="23"/>
          <w:lang w:val="es-MX"/>
        </w:rPr>
        <w:t xml:space="preserve">Con la emoción de </w:t>
      </w:r>
      <w:r w:rsidR="0040408B">
        <w:rPr>
          <w:szCs w:val="23"/>
          <w:lang w:val="es-MX"/>
        </w:rPr>
        <w:t>los días festivos</w:t>
      </w:r>
      <w:r>
        <w:rPr>
          <w:szCs w:val="23"/>
          <w:lang w:val="es-MX"/>
        </w:rPr>
        <w:t xml:space="preserve">, las personas que salen </w:t>
      </w:r>
      <w:r w:rsidR="0040408B">
        <w:rPr>
          <w:szCs w:val="23"/>
          <w:lang w:val="es-MX"/>
        </w:rPr>
        <w:t>a</w:t>
      </w:r>
      <w:r>
        <w:rPr>
          <w:szCs w:val="23"/>
          <w:lang w:val="es-MX"/>
        </w:rPr>
        <w:t xml:space="preserve"> </w:t>
      </w:r>
      <w:r w:rsidR="0040408B">
        <w:rPr>
          <w:szCs w:val="23"/>
          <w:lang w:val="es-MX"/>
        </w:rPr>
        <w:t xml:space="preserve">celebrar </w:t>
      </w:r>
      <w:r>
        <w:rPr>
          <w:szCs w:val="23"/>
          <w:lang w:val="es-MX"/>
        </w:rPr>
        <w:t xml:space="preserve">pueden </w:t>
      </w:r>
      <w:r w:rsidR="00193B7B">
        <w:rPr>
          <w:szCs w:val="23"/>
          <w:lang w:val="es-MX"/>
        </w:rPr>
        <w:t>encontrarse</w:t>
      </w:r>
      <w:r w:rsidR="0040408B">
        <w:rPr>
          <w:szCs w:val="23"/>
          <w:lang w:val="es-MX"/>
        </w:rPr>
        <w:t xml:space="preserve"> </w:t>
      </w:r>
      <w:r>
        <w:rPr>
          <w:szCs w:val="23"/>
          <w:lang w:val="es-MX"/>
        </w:rPr>
        <w:t xml:space="preserve">“entonados” </w:t>
      </w:r>
      <w:r w:rsidR="0040408B">
        <w:rPr>
          <w:szCs w:val="23"/>
          <w:lang w:val="es-MX"/>
        </w:rPr>
        <w:t>con</w:t>
      </w:r>
      <w:r>
        <w:rPr>
          <w:szCs w:val="23"/>
          <w:lang w:val="es-MX"/>
        </w:rPr>
        <w:t xml:space="preserve"> tan solo una o dos bebidas y sin un conductor sobrio que los lleve a casa.</w:t>
      </w:r>
    </w:p>
    <w:p w14:paraId="54A7D84E" w14:textId="77777777" w:rsidR="00404B34" w:rsidRDefault="00882A08" w:rsidP="000F105C">
      <w:pPr>
        <w:pStyle w:val="Standard"/>
        <w:numPr>
          <w:ilvl w:val="0"/>
          <w:numId w:val="34"/>
        </w:numPr>
        <w:spacing w:after="240"/>
        <w:ind w:left="1080"/>
        <w:rPr>
          <w:szCs w:val="23"/>
          <w:lang w:val="es-MX"/>
        </w:rPr>
      </w:pPr>
      <w:r>
        <w:rPr>
          <w:szCs w:val="23"/>
          <w:lang w:val="es-MX"/>
        </w:rPr>
        <w:t>En el mes de diciembre del 201</w:t>
      </w:r>
      <w:r w:rsidR="00D7278D">
        <w:rPr>
          <w:szCs w:val="23"/>
          <w:lang w:val="es-MX"/>
        </w:rPr>
        <w:t>5</w:t>
      </w:r>
      <w:r>
        <w:rPr>
          <w:szCs w:val="23"/>
          <w:lang w:val="es-MX"/>
        </w:rPr>
        <w:t>, d</w:t>
      </w:r>
      <w:r w:rsidR="00404B34">
        <w:rPr>
          <w:szCs w:val="23"/>
          <w:lang w:val="es-MX"/>
        </w:rPr>
        <w:t>e acuerdo con la Administración Nacional de Seguridad de</w:t>
      </w:r>
      <w:r w:rsidR="00193B7B">
        <w:rPr>
          <w:szCs w:val="23"/>
          <w:lang w:val="es-MX"/>
        </w:rPr>
        <w:t>l</w:t>
      </w:r>
      <w:r w:rsidR="00404B34">
        <w:rPr>
          <w:szCs w:val="23"/>
          <w:lang w:val="es-MX"/>
        </w:rPr>
        <w:t xml:space="preserve"> Tráfico en las Carreteras (NHTSA), </w:t>
      </w:r>
      <w:r w:rsidR="00D7278D" w:rsidRPr="00E95E36">
        <w:rPr>
          <w:szCs w:val="23"/>
          <w:lang w:val="es-MX"/>
        </w:rPr>
        <w:t>840</w:t>
      </w:r>
      <w:r w:rsidR="00404B34" w:rsidRPr="00E95E36">
        <w:rPr>
          <w:szCs w:val="23"/>
          <w:lang w:val="es-MX"/>
        </w:rPr>
        <w:t xml:space="preserve"> personas perdieron la vida en choques en los que </w:t>
      </w:r>
      <w:r w:rsidR="00F362DB" w:rsidRPr="00E95E36">
        <w:rPr>
          <w:szCs w:val="23"/>
          <w:lang w:val="es-MX"/>
        </w:rPr>
        <w:t xml:space="preserve">estuvieron </w:t>
      </w:r>
      <w:r w:rsidR="00404B34" w:rsidRPr="00E95E36">
        <w:rPr>
          <w:szCs w:val="23"/>
          <w:lang w:val="es-MX"/>
        </w:rPr>
        <w:t>involucrado</w:t>
      </w:r>
      <w:r w:rsidR="00F362DB" w:rsidRPr="00E95E36">
        <w:rPr>
          <w:szCs w:val="23"/>
          <w:lang w:val="es-MX"/>
        </w:rPr>
        <w:t>s</w:t>
      </w:r>
      <w:r w:rsidR="00404B34" w:rsidRPr="00E95E36">
        <w:rPr>
          <w:szCs w:val="23"/>
          <w:lang w:val="es-MX"/>
        </w:rPr>
        <w:t xml:space="preserve"> conductor</w:t>
      </w:r>
      <w:r w:rsidR="00E95E36" w:rsidRPr="00E95E36">
        <w:rPr>
          <w:szCs w:val="23"/>
          <w:lang w:val="es-MX"/>
        </w:rPr>
        <w:t>e</w:t>
      </w:r>
      <w:r w:rsidR="00F362DB" w:rsidRPr="00E95E36">
        <w:rPr>
          <w:szCs w:val="23"/>
          <w:lang w:val="es-MX"/>
        </w:rPr>
        <w:t>s</w:t>
      </w:r>
      <w:r w:rsidR="00404B34" w:rsidRPr="00E95E36">
        <w:rPr>
          <w:szCs w:val="23"/>
          <w:lang w:val="es-MX"/>
        </w:rPr>
        <w:t xml:space="preserve"> borracho</w:t>
      </w:r>
      <w:r w:rsidR="00F362DB" w:rsidRPr="00E95E36">
        <w:rPr>
          <w:szCs w:val="23"/>
          <w:lang w:val="es-MX"/>
        </w:rPr>
        <w:t>s</w:t>
      </w:r>
      <w:r w:rsidR="00404B34" w:rsidRPr="00E95E36">
        <w:rPr>
          <w:szCs w:val="23"/>
          <w:lang w:val="es-MX"/>
        </w:rPr>
        <w:t>.</w:t>
      </w:r>
      <w:r w:rsidR="00404B34">
        <w:rPr>
          <w:szCs w:val="23"/>
          <w:lang w:val="es-MX"/>
        </w:rPr>
        <w:t xml:space="preserve"> </w:t>
      </w:r>
    </w:p>
    <w:p w14:paraId="4621F85C" w14:textId="77777777" w:rsidR="000F105C" w:rsidRPr="00BD7398" w:rsidRDefault="00404B34" w:rsidP="000F105C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  <w:rPr>
          <w:lang w:val="es-MX"/>
        </w:rPr>
      </w:pPr>
      <w:r>
        <w:rPr>
          <w:szCs w:val="23"/>
          <w:lang w:val="es-MX"/>
        </w:rPr>
        <w:t>De</w:t>
      </w:r>
      <w:r w:rsidR="00193B7B">
        <w:rPr>
          <w:szCs w:val="23"/>
          <w:lang w:val="es-MX"/>
        </w:rPr>
        <w:t>l</w:t>
      </w:r>
      <w:r>
        <w:rPr>
          <w:szCs w:val="23"/>
          <w:lang w:val="es-MX"/>
        </w:rPr>
        <w:t xml:space="preserve"> </w:t>
      </w:r>
      <w:r w:rsidR="00D7278D">
        <w:rPr>
          <w:szCs w:val="23"/>
          <w:lang w:val="es-MX"/>
        </w:rPr>
        <w:t xml:space="preserve">2011 </w:t>
      </w:r>
      <w:r>
        <w:rPr>
          <w:szCs w:val="23"/>
          <w:lang w:val="es-MX"/>
        </w:rPr>
        <w:t>a</w:t>
      </w:r>
      <w:r w:rsidR="00193B7B">
        <w:rPr>
          <w:szCs w:val="23"/>
          <w:lang w:val="es-MX"/>
        </w:rPr>
        <w:t>l</w:t>
      </w:r>
      <w:r>
        <w:rPr>
          <w:szCs w:val="23"/>
          <w:lang w:val="es-MX"/>
        </w:rPr>
        <w:t xml:space="preserve"> 201</w:t>
      </w:r>
      <w:r w:rsidR="00D7278D">
        <w:rPr>
          <w:szCs w:val="23"/>
          <w:lang w:val="es-MX"/>
        </w:rPr>
        <w:t>5</w:t>
      </w:r>
      <w:r>
        <w:rPr>
          <w:szCs w:val="23"/>
          <w:lang w:val="es-MX"/>
        </w:rPr>
        <w:t xml:space="preserve"> </w:t>
      </w:r>
      <w:r w:rsidR="00882A08">
        <w:rPr>
          <w:szCs w:val="23"/>
          <w:lang w:val="es-MX"/>
        </w:rPr>
        <w:t>durante el mes de diciembre</w:t>
      </w:r>
      <w:r w:rsidR="00A07627">
        <w:rPr>
          <w:szCs w:val="23"/>
          <w:lang w:val="es-MX"/>
        </w:rPr>
        <w:t>,</w:t>
      </w:r>
      <w:r w:rsidR="00882A08">
        <w:rPr>
          <w:szCs w:val="23"/>
          <w:lang w:val="es-MX"/>
        </w:rPr>
        <w:t xml:space="preserve"> </w:t>
      </w:r>
      <w:r>
        <w:rPr>
          <w:szCs w:val="23"/>
          <w:lang w:val="es-MX"/>
        </w:rPr>
        <w:t>3,</w:t>
      </w:r>
      <w:r w:rsidR="007E4B7A">
        <w:rPr>
          <w:szCs w:val="23"/>
          <w:lang w:val="es-MX"/>
        </w:rPr>
        <w:t xml:space="preserve">983 </w:t>
      </w:r>
      <w:r>
        <w:rPr>
          <w:szCs w:val="23"/>
          <w:lang w:val="es-MX"/>
        </w:rPr>
        <w:t xml:space="preserve">personas </w:t>
      </w:r>
      <w:r w:rsidR="00FC1D43">
        <w:rPr>
          <w:szCs w:val="23"/>
          <w:lang w:val="es-MX"/>
        </w:rPr>
        <w:t xml:space="preserve">murieron </w:t>
      </w:r>
      <w:r w:rsidR="00F362DB">
        <w:rPr>
          <w:szCs w:val="23"/>
          <w:lang w:val="es-MX"/>
        </w:rPr>
        <w:t xml:space="preserve">en choques </w:t>
      </w:r>
      <w:r>
        <w:rPr>
          <w:szCs w:val="23"/>
          <w:lang w:val="es-MX"/>
        </w:rPr>
        <w:t xml:space="preserve">en los que estuvieron involucrados conductores con una concentración de alcohol </w:t>
      </w:r>
      <w:r w:rsidR="00BD7398">
        <w:rPr>
          <w:szCs w:val="23"/>
          <w:lang w:val="es-MX"/>
        </w:rPr>
        <w:t>en la sangre (</w:t>
      </w:r>
      <w:r w:rsidR="00A7636E">
        <w:rPr>
          <w:szCs w:val="23"/>
          <w:lang w:val="es-MX"/>
        </w:rPr>
        <w:t>BAC</w:t>
      </w:r>
      <w:r w:rsidR="00BD7398">
        <w:rPr>
          <w:szCs w:val="23"/>
          <w:lang w:val="es-MX"/>
        </w:rPr>
        <w:t xml:space="preserve">) </w:t>
      </w:r>
      <w:r w:rsidR="00BD7398" w:rsidRPr="00E95E36">
        <w:rPr>
          <w:szCs w:val="23"/>
          <w:lang w:val="es-MX"/>
        </w:rPr>
        <w:t xml:space="preserve">superior al límite </w:t>
      </w:r>
      <w:r w:rsidR="00273C8A" w:rsidRPr="00E95E36">
        <w:rPr>
          <w:szCs w:val="23"/>
          <w:lang w:val="es-MX"/>
        </w:rPr>
        <w:t xml:space="preserve">de </w:t>
      </w:r>
      <w:r w:rsidR="00882A08" w:rsidRPr="00E95E36">
        <w:rPr>
          <w:szCs w:val="23"/>
          <w:lang w:val="es-MX"/>
        </w:rPr>
        <w:t>.08</w:t>
      </w:r>
      <w:r w:rsidR="00BD7398" w:rsidRPr="00E95E36">
        <w:rPr>
          <w:szCs w:val="23"/>
          <w:lang w:val="es-MX"/>
        </w:rPr>
        <w:t>.</w:t>
      </w:r>
    </w:p>
    <w:p w14:paraId="2041BAF7" w14:textId="77777777" w:rsidR="00BD7398" w:rsidRPr="009F5D09" w:rsidRDefault="00BD7398" w:rsidP="000F105C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  <w:rPr>
          <w:lang w:val="es-MX"/>
        </w:rPr>
      </w:pPr>
      <w:r>
        <w:rPr>
          <w:szCs w:val="23"/>
          <w:lang w:val="es-MX"/>
        </w:rPr>
        <w:t xml:space="preserve">La </w:t>
      </w:r>
      <w:r w:rsidR="00F362DB">
        <w:rPr>
          <w:szCs w:val="23"/>
          <w:lang w:val="es-MX"/>
        </w:rPr>
        <w:t>policía</w:t>
      </w:r>
      <w:r>
        <w:rPr>
          <w:szCs w:val="23"/>
          <w:lang w:val="es-MX"/>
        </w:rPr>
        <w:t xml:space="preserve"> busca activamente a los conductores borrachos en las épocas </w:t>
      </w:r>
      <w:r w:rsidR="00F362DB">
        <w:rPr>
          <w:szCs w:val="23"/>
          <w:lang w:val="es-MX"/>
        </w:rPr>
        <w:t>de fiesta</w:t>
      </w:r>
      <w:r>
        <w:rPr>
          <w:szCs w:val="23"/>
          <w:lang w:val="es-MX"/>
        </w:rPr>
        <w:t xml:space="preserve">. Una vez que comiences a tomar, nunca te pongas detrás del volante. Recuerda: </w:t>
      </w:r>
      <w:r w:rsidRPr="00BD7398">
        <w:rPr>
          <w:i/>
          <w:lang w:val="es-MX"/>
        </w:rPr>
        <w:t>Manejar entonado es manejar borracho</w:t>
      </w:r>
      <w:r>
        <w:rPr>
          <w:szCs w:val="23"/>
          <w:lang w:val="es-MX"/>
        </w:rPr>
        <w:t>.</w:t>
      </w:r>
    </w:p>
    <w:p w14:paraId="14AE4B88" w14:textId="77777777" w:rsidR="003D52BB" w:rsidRPr="009F5D09" w:rsidRDefault="00BD7398" w:rsidP="003D52BB">
      <w:pPr>
        <w:pStyle w:val="Standard"/>
        <w:numPr>
          <w:ilvl w:val="0"/>
          <w:numId w:val="29"/>
        </w:numPr>
        <w:spacing w:after="160"/>
        <w:ind w:left="540" w:hanging="450"/>
        <w:rPr>
          <w:lang w:val="es-MX"/>
        </w:rPr>
      </w:pPr>
      <w:r>
        <w:rPr>
          <w:b/>
          <w:lang w:val="es-MX"/>
        </w:rPr>
        <w:t>El alcohol y manejar no se mezclan</w:t>
      </w:r>
      <w:r w:rsidR="003D52BB" w:rsidRPr="009F5D09">
        <w:rPr>
          <w:b/>
          <w:lang w:val="es-MX"/>
        </w:rPr>
        <w:t xml:space="preserve">. </w:t>
      </w:r>
    </w:p>
    <w:p w14:paraId="7D9463EA" w14:textId="77777777" w:rsidR="00BD7398" w:rsidRDefault="00BD7398" w:rsidP="003D52BB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  <w:rPr>
          <w:lang w:val="es-MX"/>
        </w:rPr>
      </w:pPr>
      <w:r>
        <w:rPr>
          <w:lang w:val="es-MX"/>
        </w:rPr>
        <w:t>Demasiadas personas espe</w:t>
      </w:r>
      <w:r w:rsidRPr="00E95E36">
        <w:rPr>
          <w:lang w:val="es-MX"/>
        </w:rPr>
        <w:t xml:space="preserve">ran hasta después de comenzar a tomar para </w:t>
      </w:r>
      <w:r w:rsidR="006C637A" w:rsidRPr="00E95E36">
        <w:rPr>
          <w:lang w:val="es-MX"/>
        </w:rPr>
        <w:t>ver có</w:t>
      </w:r>
      <w:r w:rsidR="00A07627" w:rsidRPr="00E95E36">
        <w:rPr>
          <w:lang w:val="es-MX"/>
        </w:rPr>
        <w:t xml:space="preserve">mo van a llegar de </w:t>
      </w:r>
      <w:r w:rsidRPr="00E95E36">
        <w:rPr>
          <w:lang w:val="es-MX"/>
        </w:rPr>
        <w:t>regreso a casa</w:t>
      </w:r>
      <w:r w:rsidR="009924DB" w:rsidRPr="00E95E36">
        <w:rPr>
          <w:lang w:val="es-MX"/>
        </w:rPr>
        <w:t>.</w:t>
      </w:r>
      <w:r w:rsidR="009924DB">
        <w:rPr>
          <w:lang w:val="es-MX"/>
        </w:rPr>
        <w:t xml:space="preserve"> P</w:t>
      </w:r>
      <w:r>
        <w:rPr>
          <w:lang w:val="es-MX"/>
        </w:rPr>
        <w:t>ara entonces, es demasiado tarde para tomar decisiones conscientes.</w:t>
      </w:r>
    </w:p>
    <w:p w14:paraId="40C9FB19" w14:textId="77777777" w:rsidR="00BD7398" w:rsidRDefault="00BD7398" w:rsidP="003D52BB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  <w:rPr>
          <w:lang w:val="es-MX"/>
        </w:rPr>
      </w:pPr>
      <w:r>
        <w:rPr>
          <w:lang w:val="es-MX"/>
        </w:rPr>
        <w:t xml:space="preserve">Una sola copa puede deteriorar tu juicio y aumentar el riesgo de ser arrestado por manejar borracho o, peor aún, </w:t>
      </w:r>
      <w:r w:rsidR="00A07627">
        <w:rPr>
          <w:lang w:val="es-MX"/>
        </w:rPr>
        <w:t>causar un choque</w:t>
      </w:r>
      <w:r>
        <w:rPr>
          <w:lang w:val="es-MX"/>
        </w:rPr>
        <w:t xml:space="preserve"> si te pones detrás del volante.</w:t>
      </w:r>
    </w:p>
    <w:p w14:paraId="1FB2C7EC" w14:textId="77777777" w:rsidR="003D52BB" w:rsidRPr="009F5D09" w:rsidRDefault="00BD7398" w:rsidP="003D52BB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  <w:rPr>
          <w:lang w:val="es-MX"/>
        </w:rPr>
      </w:pPr>
      <w:r>
        <w:rPr>
          <w:lang w:val="es-MX"/>
        </w:rPr>
        <w:t xml:space="preserve">Muchos factores determinan el efecto del alcohol en tu cuerpo </w:t>
      </w:r>
      <w:r w:rsidRPr="00E95E36">
        <w:rPr>
          <w:lang w:val="es-MX"/>
        </w:rPr>
        <w:t xml:space="preserve">y </w:t>
      </w:r>
      <w:r w:rsidR="00624DA0" w:rsidRPr="00E95E36">
        <w:rPr>
          <w:lang w:val="es-MX"/>
        </w:rPr>
        <w:t>este</w:t>
      </w:r>
      <w:r w:rsidR="00A07627" w:rsidRPr="00E95E36">
        <w:rPr>
          <w:lang w:val="es-MX"/>
        </w:rPr>
        <w:t xml:space="preserve"> var</w:t>
      </w:r>
      <w:r w:rsidR="00624DA0" w:rsidRPr="00E95E36">
        <w:rPr>
          <w:lang w:val="es-MX"/>
        </w:rPr>
        <w:t>ía dependiendo de tu situación, como tu peso o la última vez que hayas comido.</w:t>
      </w:r>
      <w:r w:rsidR="00A07627" w:rsidRPr="00E95E36">
        <w:rPr>
          <w:lang w:val="es-MX"/>
        </w:rPr>
        <w:t xml:space="preserve"> </w:t>
      </w:r>
    </w:p>
    <w:p w14:paraId="28AC7A68" w14:textId="77777777" w:rsidR="00874D66" w:rsidRPr="009F5D09" w:rsidRDefault="00874D66" w:rsidP="009F5D09">
      <w:pPr>
        <w:pStyle w:val="Standard"/>
        <w:tabs>
          <w:tab w:val="left" w:pos="720"/>
          <w:tab w:val="left" w:pos="810"/>
        </w:tabs>
        <w:spacing w:after="240"/>
        <w:ind w:left="720"/>
        <w:rPr>
          <w:lang w:val="es-MX"/>
        </w:rPr>
      </w:pPr>
    </w:p>
    <w:p w14:paraId="7BE0C12B" w14:textId="77777777" w:rsidR="00874D66" w:rsidRPr="009F5D09" w:rsidRDefault="00874D66" w:rsidP="009F5D09">
      <w:pPr>
        <w:pStyle w:val="Standard"/>
        <w:tabs>
          <w:tab w:val="left" w:pos="720"/>
          <w:tab w:val="left" w:pos="810"/>
        </w:tabs>
        <w:spacing w:after="240"/>
        <w:ind w:left="720"/>
        <w:rPr>
          <w:lang w:val="es-MX"/>
        </w:rPr>
      </w:pPr>
    </w:p>
    <w:p w14:paraId="785F8335" w14:textId="77777777" w:rsidR="00874D66" w:rsidRPr="009F5D09" w:rsidRDefault="00874D66" w:rsidP="009F5D09">
      <w:pPr>
        <w:pStyle w:val="Standard"/>
        <w:tabs>
          <w:tab w:val="left" w:pos="720"/>
          <w:tab w:val="left" w:pos="810"/>
        </w:tabs>
        <w:spacing w:after="240"/>
        <w:ind w:left="720"/>
        <w:rPr>
          <w:lang w:val="es-MX"/>
        </w:rPr>
      </w:pPr>
    </w:p>
    <w:p w14:paraId="03397A60" w14:textId="77777777" w:rsidR="000F105C" w:rsidRPr="009F5D09" w:rsidRDefault="00BD7398" w:rsidP="000F105C">
      <w:pPr>
        <w:pStyle w:val="Standard"/>
        <w:numPr>
          <w:ilvl w:val="0"/>
          <w:numId w:val="36"/>
        </w:numPr>
        <w:tabs>
          <w:tab w:val="left" w:pos="720"/>
          <w:tab w:val="left" w:pos="810"/>
        </w:tabs>
        <w:spacing w:after="240"/>
        <w:rPr>
          <w:lang w:val="es-MX"/>
        </w:rPr>
      </w:pPr>
      <w:r>
        <w:rPr>
          <w:b/>
          <w:lang w:val="es-MX"/>
        </w:rPr>
        <w:lastRenderedPageBreak/>
        <w:t>Tomar y manejar te costará</w:t>
      </w:r>
      <w:r w:rsidR="005A2880">
        <w:rPr>
          <w:b/>
          <w:lang w:val="es-MX"/>
        </w:rPr>
        <w:t xml:space="preserve"> - posiblemente</w:t>
      </w:r>
      <w:r>
        <w:rPr>
          <w:b/>
          <w:lang w:val="es-MX"/>
        </w:rPr>
        <w:t xml:space="preserve"> tu vida.</w:t>
      </w:r>
      <w:r w:rsidR="000F105C" w:rsidRPr="009F5D09">
        <w:rPr>
          <w:b/>
          <w:lang w:val="es-MX"/>
        </w:rPr>
        <w:t xml:space="preserve"> </w:t>
      </w:r>
    </w:p>
    <w:p w14:paraId="4F185A90" w14:textId="1DB121EA" w:rsidR="00BD7398" w:rsidRDefault="00BD7398" w:rsidP="000F105C">
      <w:pPr>
        <w:pStyle w:val="Standard"/>
        <w:numPr>
          <w:ilvl w:val="0"/>
          <w:numId w:val="38"/>
        </w:numPr>
        <w:spacing w:after="240"/>
        <w:ind w:left="1080"/>
        <w:rPr>
          <w:lang w:val="es-MX"/>
        </w:rPr>
      </w:pPr>
      <w:r>
        <w:rPr>
          <w:lang w:val="es-MX"/>
        </w:rPr>
        <w:t xml:space="preserve">Manejar </w:t>
      </w:r>
      <w:r w:rsidR="001845DD">
        <w:rPr>
          <w:lang w:val="es-MX"/>
        </w:rPr>
        <w:t xml:space="preserve">bajo los efectos del </w:t>
      </w:r>
      <w:r w:rsidR="00873EB6">
        <w:rPr>
          <w:lang w:val="es-MX"/>
        </w:rPr>
        <w:t>alcohol</w:t>
      </w:r>
      <w:r w:rsidR="001845DD">
        <w:rPr>
          <w:lang w:val="es-MX"/>
        </w:rPr>
        <w:t xml:space="preserve"> </w:t>
      </w:r>
      <w:r>
        <w:rPr>
          <w:lang w:val="es-MX"/>
        </w:rPr>
        <w:t xml:space="preserve">genera tragedias durante todo el año. </w:t>
      </w:r>
      <w:r w:rsidR="001845DD">
        <w:rPr>
          <w:lang w:val="es-MX"/>
        </w:rPr>
        <w:t>En el 201</w:t>
      </w:r>
      <w:r w:rsidR="0036694B">
        <w:rPr>
          <w:lang w:val="es-MX"/>
        </w:rPr>
        <w:t>5</w:t>
      </w:r>
      <w:r w:rsidR="001845DD">
        <w:rPr>
          <w:lang w:val="es-MX"/>
        </w:rPr>
        <w:t>, d</w:t>
      </w:r>
      <w:r>
        <w:rPr>
          <w:lang w:val="es-MX"/>
        </w:rPr>
        <w:t>e acuerdo con NHTSA, 3</w:t>
      </w:r>
      <w:r w:rsidR="0036694B">
        <w:rPr>
          <w:lang w:val="es-MX"/>
        </w:rPr>
        <w:t>5</w:t>
      </w:r>
      <w:r>
        <w:rPr>
          <w:lang w:val="es-MX"/>
        </w:rPr>
        <w:t>,</w:t>
      </w:r>
      <w:r w:rsidR="0036694B">
        <w:rPr>
          <w:lang w:val="es-MX"/>
        </w:rPr>
        <w:t xml:space="preserve">092 </w:t>
      </w:r>
      <w:r>
        <w:rPr>
          <w:lang w:val="es-MX"/>
        </w:rPr>
        <w:t xml:space="preserve">personas murieron en choques </w:t>
      </w:r>
      <w:r w:rsidR="006D6854">
        <w:rPr>
          <w:lang w:val="es-MX"/>
        </w:rPr>
        <w:t>vehiculares</w:t>
      </w:r>
      <w:r>
        <w:rPr>
          <w:lang w:val="es-MX"/>
        </w:rPr>
        <w:t xml:space="preserve"> y </w:t>
      </w:r>
      <w:r w:rsidR="0036694B">
        <w:rPr>
          <w:lang w:val="es-MX"/>
        </w:rPr>
        <w:t>10</w:t>
      </w:r>
      <w:r>
        <w:rPr>
          <w:lang w:val="es-MX"/>
        </w:rPr>
        <w:t>,</w:t>
      </w:r>
      <w:r w:rsidR="0036694B">
        <w:rPr>
          <w:lang w:val="es-MX"/>
        </w:rPr>
        <w:t xml:space="preserve">265 </w:t>
      </w:r>
      <w:r>
        <w:rPr>
          <w:lang w:val="es-MX"/>
        </w:rPr>
        <w:t xml:space="preserve">o </w:t>
      </w:r>
      <w:r w:rsidR="0036694B">
        <w:rPr>
          <w:lang w:val="es-MX"/>
        </w:rPr>
        <w:t>29</w:t>
      </w:r>
      <w:r w:rsidR="006D6854">
        <w:rPr>
          <w:lang w:val="es-MX"/>
        </w:rPr>
        <w:t>%</w:t>
      </w:r>
      <w:r>
        <w:rPr>
          <w:lang w:val="es-MX"/>
        </w:rPr>
        <w:t xml:space="preserve"> de </w:t>
      </w:r>
      <w:r w:rsidR="006D6854">
        <w:rPr>
          <w:lang w:val="es-MX"/>
        </w:rPr>
        <w:t>estas</w:t>
      </w:r>
      <w:r>
        <w:rPr>
          <w:lang w:val="es-MX"/>
        </w:rPr>
        <w:t xml:space="preserve"> muertes ocurrie</w:t>
      </w:r>
      <w:r w:rsidR="00873EB6">
        <w:rPr>
          <w:lang w:val="es-MX"/>
        </w:rPr>
        <w:t>ron en choques relacionados con</w:t>
      </w:r>
      <w:r w:rsidR="006D6854">
        <w:rPr>
          <w:lang w:val="es-MX"/>
        </w:rPr>
        <w:t xml:space="preserve"> conductores </w:t>
      </w:r>
      <w:r>
        <w:rPr>
          <w:lang w:val="es-MX"/>
        </w:rPr>
        <w:t>borracho</w:t>
      </w:r>
      <w:r w:rsidR="006D6854">
        <w:rPr>
          <w:lang w:val="es-MX"/>
        </w:rPr>
        <w:t>s</w:t>
      </w:r>
      <w:r>
        <w:rPr>
          <w:lang w:val="es-MX"/>
        </w:rPr>
        <w:t>.</w:t>
      </w:r>
    </w:p>
    <w:p w14:paraId="74572E2A" w14:textId="77777777" w:rsidR="00BD7398" w:rsidRDefault="006D6854" w:rsidP="000F105C">
      <w:pPr>
        <w:pStyle w:val="Standard"/>
        <w:numPr>
          <w:ilvl w:val="0"/>
          <w:numId w:val="38"/>
        </w:numPr>
        <w:spacing w:after="240"/>
        <w:ind w:left="1080"/>
        <w:rPr>
          <w:lang w:val="es-MX"/>
        </w:rPr>
      </w:pPr>
      <w:r>
        <w:rPr>
          <w:lang w:val="es-MX"/>
        </w:rPr>
        <w:t>Aunque</w:t>
      </w:r>
      <w:r w:rsidR="00BD7398">
        <w:rPr>
          <w:lang w:val="es-MX"/>
        </w:rPr>
        <w:t xml:space="preserve"> s</w:t>
      </w:r>
      <w:r>
        <w:rPr>
          <w:lang w:val="es-MX"/>
        </w:rPr>
        <w:t>o</w:t>
      </w:r>
      <w:r w:rsidR="00BD7398">
        <w:rPr>
          <w:lang w:val="es-MX"/>
        </w:rPr>
        <w:t xml:space="preserve">lo </w:t>
      </w:r>
      <w:r>
        <w:rPr>
          <w:lang w:val="es-MX"/>
        </w:rPr>
        <w:t xml:space="preserve">hayas </w:t>
      </w:r>
      <w:r w:rsidR="00BD7398">
        <w:rPr>
          <w:lang w:val="es-MX"/>
        </w:rPr>
        <w:t>toma</w:t>
      </w:r>
      <w:r>
        <w:rPr>
          <w:lang w:val="es-MX"/>
        </w:rPr>
        <w:t>do</w:t>
      </w:r>
      <w:r w:rsidR="00BD7398">
        <w:rPr>
          <w:lang w:val="es-MX"/>
        </w:rPr>
        <w:t xml:space="preserve"> un poco, corre</w:t>
      </w:r>
      <w:r>
        <w:rPr>
          <w:lang w:val="es-MX"/>
        </w:rPr>
        <w:t>s</w:t>
      </w:r>
      <w:r w:rsidR="00BD7398">
        <w:rPr>
          <w:lang w:val="es-MX"/>
        </w:rPr>
        <w:t xml:space="preserve"> el riesgo de chocar o </w:t>
      </w:r>
      <w:r w:rsidR="00BD7398" w:rsidRPr="00E95E36">
        <w:rPr>
          <w:lang w:val="es-MX"/>
        </w:rPr>
        <w:t xml:space="preserve">de </w:t>
      </w:r>
      <w:r w:rsidR="001845DD" w:rsidRPr="00E95E36">
        <w:rPr>
          <w:lang w:val="es-MX"/>
        </w:rPr>
        <w:t>que</w:t>
      </w:r>
      <w:r w:rsidR="001845DD">
        <w:rPr>
          <w:lang w:val="es-MX"/>
        </w:rPr>
        <w:t xml:space="preserve"> te arresten por un DUI</w:t>
      </w:r>
      <w:r w:rsidR="00BD7398">
        <w:rPr>
          <w:lang w:val="es-MX"/>
        </w:rPr>
        <w:t>.</w:t>
      </w:r>
    </w:p>
    <w:p w14:paraId="4F92E8A9" w14:textId="77777777" w:rsidR="00BD7398" w:rsidRDefault="004105E0" w:rsidP="000F105C">
      <w:pPr>
        <w:pStyle w:val="Standard"/>
        <w:numPr>
          <w:ilvl w:val="0"/>
          <w:numId w:val="38"/>
        </w:numPr>
        <w:spacing w:after="240"/>
        <w:ind w:left="1080"/>
        <w:rPr>
          <w:lang w:val="es-MX"/>
        </w:rPr>
      </w:pPr>
      <w:r>
        <w:rPr>
          <w:lang w:val="es-MX"/>
        </w:rPr>
        <w:t>Si eres sentenciado por</w:t>
      </w:r>
      <w:r w:rsidR="00BD7398">
        <w:rPr>
          <w:lang w:val="es-MX"/>
        </w:rPr>
        <w:t xml:space="preserve"> un DUI, </w:t>
      </w:r>
      <w:r w:rsidR="001845DD">
        <w:rPr>
          <w:lang w:val="es-MX"/>
        </w:rPr>
        <w:t xml:space="preserve">vas a </w:t>
      </w:r>
      <w:r w:rsidR="00BD7398">
        <w:rPr>
          <w:lang w:val="es-MX"/>
        </w:rPr>
        <w:t xml:space="preserve">ir a la cárcel, perder tu licencia de manejo, </w:t>
      </w:r>
      <w:r w:rsidR="004A4F58">
        <w:rPr>
          <w:lang w:val="es-MX"/>
        </w:rPr>
        <w:t xml:space="preserve">tener </w:t>
      </w:r>
      <w:r w:rsidR="00BD7398">
        <w:rPr>
          <w:lang w:val="es-MX"/>
        </w:rPr>
        <w:t>un aumento en tus primas de seguro y otros gastos, incluyendo honorarios de abogados, costos de tribunales, remolque y reparaciones de auto y pérdida de salario por faltar al trabajo. También toma en cuenta la pena, humillación y consecuencia de contarle a tu familia, amigos y patrones sobre tu arresto.</w:t>
      </w:r>
    </w:p>
    <w:p w14:paraId="51F46858" w14:textId="77777777" w:rsidR="00D827B9" w:rsidRPr="009F5D09" w:rsidRDefault="00BD7398" w:rsidP="00D827B9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  <w:rPr>
          <w:lang w:val="es-MX"/>
        </w:rPr>
      </w:pPr>
      <w:r>
        <w:rPr>
          <w:lang w:val="es-MX"/>
        </w:rPr>
        <w:t xml:space="preserve">El DUI cuesta en promedio $10,000 para el ofensor. El precio del transporte público, un taxi o un transporte compartido es </w:t>
      </w:r>
      <w:r w:rsidR="001845DD">
        <w:rPr>
          <w:lang w:val="es-MX"/>
        </w:rPr>
        <w:t>barato comparado al costo de un arresto</w:t>
      </w:r>
      <w:r>
        <w:rPr>
          <w:lang w:val="es-MX"/>
        </w:rPr>
        <w:t>.</w:t>
      </w:r>
      <w:r w:rsidR="00D827B9" w:rsidRPr="009F5D09">
        <w:rPr>
          <w:lang w:val="es-MX"/>
        </w:rPr>
        <w:t xml:space="preserve"> </w:t>
      </w:r>
    </w:p>
    <w:p w14:paraId="2853E6B7" w14:textId="77777777" w:rsidR="006B04DE" w:rsidRPr="009F5D09" w:rsidRDefault="00BD7398" w:rsidP="003D52BB">
      <w:pPr>
        <w:pStyle w:val="Standard"/>
        <w:numPr>
          <w:ilvl w:val="0"/>
          <w:numId w:val="31"/>
        </w:numPr>
        <w:spacing w:after="160"/>
        <w:ind w:hanging="1080"/>
        <w:rPr>
          <w:lang w:val="es-MX"/>
        </w:rPr>
      </w:pPr>
      <w:r>
        <w:rPr>
          <w:b/>
          <w:lang w:val="es-MX"/>
        </w:rPr>
        <w:t xml:space="preserve">Planea con anticipación </w:t>
      </w:r>
      <w:r w:rsidR="004A4F58">
        <w:rPr>
          <w:b/>
          <w:lang w:val="es-MX"/>
        </w:rPr>
        <w:t>regresar seguro</w:t>
      </w:r>
      <w:r>
        <w:rPr>
          <w:b/>
          <w:lang w:val="es-MX"/>
        </w:rPr>
        <w:t xml:space="preserve"> a casa</w:t>
      </w:r>
      <w:r w:rsidR="004A4F58">
        <w:rPr>
          <w:b/>
          <w:lang w:val="es-MX"/>
        </w:rPr>
        <w:t xml:space="preserve"> e</w:t>
      </w:r>
      <w:r>
        <w:rPr>
          <w:b/>
          <w:lang w:val="es-MX"/>
        </w:rPr>
        <w:t>sta temporada festiva y todo el año.</w:t>
      </w:r>
    </w:p>
    <w:p w14:paraId="35C6BFCA" w14:textId="77777777" w:rsidR="00BD7398" w:rsidRDefault="00BD7398" w:rsidP="003D52BB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  <w:rPr>
          <w:lang w:val="es-MX"/>
        </w:rPr>
      </w:pPr>
      <w:r>
        <w:rPr>
          <w:lang w:val="es-MX"/>
        </w:rPr>
        <w:t xml:space="preserve">Planear con anticipación </w:t>
      </w:r>
      <w:r w:rsidR="00F235D2">
        <w:rPr>
          <w:lang w:val="es-MX"/>
        </w:rPr>
        <w:t>es la clave para estar seguro después de que has tomado. Mientras haces planes para asistir a fiestas y celebraciones de la temporada, también haz un plan para llegar a casa de manera segura y permanecer fuera de la cárcel. Un conductor sobrio es una parte esencial de cualquier plan que incluya tomar.</w:t>
      </w:r>
    </w:p>
    <w:p w14:paraId="24B882E6" w14:textId="77777777" w:rsidR="00F235D2" w:rsidRDefault="001845DD" w:rsidP="003D52BB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  <w:rPr>
          <w:lang w:val="es-MX"/>
        </w:rPr>
      </w:pPr>
      <w:r>
        <w:rPr>
          <w:lang w:val="es-MX"/>
        </w:rPr>
        <w:t>Concédete a ti y</w:t>
      </w:r>
      <w:r w:rsidR="00F235D2">
        <w:rPr>
          <w:lang w:val="es-MX"/>
        </w:rPr>
        <w:t xml:space="preserve"> a tus seres queridos el regalo de un conductor designado que te ayude a estar seguro esta temporada de fiestas. Antes de comenzar a tomar, designa a tu conductor sobrio o planea un regreso seguro a casa. Si no vas a tomar, ofrécete para ser un conductor sobrio </w:t>
      </w:r>
      <w:r w:rsidR="00F235D2" w:rsidRPr="00E95E36">
        <w:rPr>
          <w:lang w:val="es-MX"/>
        </w:rPr>
        <w:t xml:space="preserve">para otros que </w:t>
      </w:r>
      <w:r w:rsidR="006B70CB" w:rsidRPr="00E95E36">
        <w:rPr>
          <w:lang w:val="es-MX"/>
        </w:rPr>
        <w:t>sí</w:t>
      </w:r>
      <w:r w:rsidR="006B70CB">
        <w:rPr>
          <w:lang w:val="es-MX"/>
        </w:rPr>
        <w:t xml:space="preserve"> lo harán</w:t>
      </w:r>
      <w:r w:rsidR="00F235D2">
        <w:rPr>
          <w:lang w:val="es-MX"/>
        </w:rPr>
        <w:t>.</w:t>
      </w:r>
    </w:p>
    <w:p w14:paraId="55827537" w14:textId="77777777" w:rsidR="00F235D2" w:rsidRDefault="00F235D2" w:rsidP="003D52BB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  <w:rPr>
          <w:lang w:val="es-MX"/>
        </w:rPr>
      </w:pPr>
      <w:r>
        <w:rPr>
          <w:lang w:val="es-MX"/>
        </w:rPr>
        <w:t>Si has estado tomando y necesitas un conductor sobrio para volver a casa, tienes muchas opciones. Llama a un taxi o a un amigo o familia</w:t>
      </w:r>
      <w:r w:rsidR="00DA0757">
        <w:rPr>
          <w:lang w:val="es-MX"/>
        </w:rPr>
        <w:t>r</w:t>
      </w:r>
      <w:r>
        <w:rPr>
          <w:lang w:val="es-MX"/>
        </w:rPr>
        <w:t xml:space="preserve"> sobrio, usa el transporte público o </w:t>
      </w:r>
      <w:r w:rsidRPr="00F235D2">
        <w:rPr>
          <w:b/>
          <w:lang w:val="es-MX"/>
        </w:rPr>
        <w:t xml:space="preserve">[insertar la información específica de tu programa local de conductor sobrio aquí]. </w:t>
      </w:r>
      <w:r>
        <w:rPr>
          <w:lang w:val="es-MX"/>
        </w:rPr>
        <w:t xml:space="preserve">También, </w:t>
      </w:r>
      <w:r w:rsidR="00D13FFF">
        <w:rPr>
          <w:lang w:val="es-MX"/>
        </w:rPr>
        <w:t xml:space="preserve">utiliza </w:t>
      </w:r>
      <w:r>
        <w:rPr>
          <w:lang w:val="es-MX"/>
        </w:rPr>
        <w:t>la aplicación SaferRide de NHTSA, que</w:t>
      </w:r>
      <w:r w:rsidR="00D13FFF">
        <w:rPr>
          <w:lang w:val="es-MX"/>
        </w:rPr>
        <w:t xml:space="preserve"> te</w:t>
      </w:r>
      <w:r>
        <w:rPr>
          <w:lang w:val="es-MX"/>
        </w:rPr>
        <w:t xml:space="preserve"> permite llamar un taxi </w:t>
      </w:r>
      <w:r w:rsidRPr="00E95E36">
        <w:rPr>
          <w:lang w:val="es-MX"/>
        </w:rPr>
        <w:t>o</w:t>
      </w:r>
      <w:r>
        <w:rPr>
          <w:lang w:val="es-MX"/>
        </w:rPr>
        <w:t xml:space="preserve"> a un amigo</w:t>
      </w:r>
      <w:r w:rsidR="006B70CB">
        <w:rPr>
          <w:lang w:val="es-MX"/>
        </w:rPr>
        <w:t xml:space="preserve"> e</w:t>
      </w:r>
      <w:r>
        <w:rPr>
          <w:lang w:val="es-MX"/>
        </w:rPr>
        <w:t xml:space="preserve"> identific</w:t>
      </w:r>
      <w:r w:rsidR="006B70CB">
        <w:rPr>
          <w:lang w:val="es-MX"/>
        </w:rPr>
        <w:t>a</w:t>
      </w:r>
      <w:r>
        <w:rPr>
          <w:lang w:val="es-MX"/>
        </w:rPr>
        <w:t xml:space="preserve"> </w:t>
      </w:r>
      <w:r w:rsidR="00D13FFF">
        <w:rPr>
          <w:lang w:val="es-MX"/>
        </w:rPr>
        <w:t xml:space="preserve">tu </w:t>
      </w:r>
      <w:r>
        <w:rPr>
          <w:lang w:val="es-MX"/>
        </w:rPr>
        <w:t xml:space="preserve">ubicación para que </w:t>
      </w:r>
      <w:r w:rsidR="00473316">
        <w:rPr>
          <w:lang w:val="es-MX"/>
        </w:rPr>
        <w:t xml:space="preserve">te </w:t>
      </w:r>
      <w:r>
        <w:rPr>
          <w:lang w:val="es-MX"/>
        </w:rPr>
        <w:t>pueda</w:t>
      </w:r>
      <w:r w:rsidR="006B70CB">
        <w:rPr>
          <w:lang w:val="es-MX"/>
        </w:rPr>
        <w:t>n</w:t>
      </w:r>
      <w:r>
        <w:rPr>
          <w:lang w:val="es-MX"/>
        </w:rPr>
        <w:t xml:space="preserve"> recoger.</w:t>
      </w:r>
    </w:p>
    <w:p w14:paraId="08D799A6" w14:textId="77777777" w:rsidR="00D32FED" w:rsidRDefault="00F235D2" w:rsidP="00D32FED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  <w:rPr>
          <w:lang w:val="es-MX"/>
        </w:rPr>
      </w:pPr>
      <w:r>
        <w:rPr>
          <w:lang w:val="es-MX"/>
        </w:rPr>
        <w:t xml:space="preserve">Ayuda a quienes están a tu alrededor </w:t>
      </w:r>
      <w:r w:rsidR="0036386D">
        <w:rPr>
          <w:lang w:val="es-MX"/>
        </w:rPr>
        <w:t xml:space="preserve">a que </w:t>
      </w:r>
      <w:r>
        <w:rPr>
          <w:lang w:val="es-MX"/>
        </w:rPr>
        <w:t>también sean responsables</w:t>
      </w:r>
      <w:r w:rsidR="00D32FED" w:rsidRPr="009F5D09">
        <w:rPr>
          <w:lang w:val="es-MX"/>
        </w:rPr>
        <w:t>.</w:t>
      </w:r>
      <w:r>
        <w:rPr>
          <w:lang w:val="es-MX"/>
        </w:rPr>
        <w:t xml:space="preserve"> Si </w:t>
      </w:r>
      <w:r w:rsidR="00473316">
        <w:rPr>
          <w:lang w:val="es-MX"/>
        </w:rPr>
        <w:t>conoces a algunos que</w:t>
      </w:r>
      <w:r>
        <w:rPr>
          <w:lang w:val="es-MX"/>
        </w:rPr>
        <w:t xml:space="preserve"> est</w:t>
      </w:r>
      <w:r w:rsidR="00473316">
        <w:rPr>
          <w:lang w:val="es-MX"/>
        </w:rPr>
        <w:t>én</w:t>
      </w:r>
      <w:r>
        <w:rPr>
          <w:lang w:val="es-MX"/>
        </w:rPr>
        <w:t xml:space="preserve"> tomando, no dejes </w:t>
      </w:r>
      <w:r w:rsidRPr="00E95E36">
        <w:rPr>
          <w:lang w:val="es-MX"/>
        </w:rPr>
        <w:t xml:space="preserve">que </w:t>
      </w:r>
      <w:r>
        <w:rPr>
          <w:lang w:val="es-MX"/>
        </w:rPr>
        <w:t>se ponga</w:t>
      </w:r>
      <w:r w:rsidR="00473316">
        <w:rPr>
          <w:lang w:val="es-MX"/>
        </w:rPr>
        <w:t>n</w:t>
      </w:r>
      <w:r>
        <w:rPr>
          <w:lang w:val="es-MX"/>
        </w:rPr>
        <w:t xml:space="preserve"> detrás del volante.</w:t>
      </w:r>
    </w:p>
    <w:p w14:paraId="522E208A" w14:textId="77777777" w:rsidR="00F235D2" w:rsidRPr="009F5D09" w:rsidRDefault="00F235D2" w:rsidP="00D32FED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  <w:rPr>
          <w:lang w:val="es-MX"/>
        </w:rPr>
      </w:pPr>
      <w:r>
        <w:rPr>
          <w:lang w:val="es-MX"/>
        </w:rPr>
        <w:t>Si ves a alguien que parece estar manejando borracho, llama a la policía. Tus acciones pueden salvar una vida.</w:t>
      </w:r>
    </w:p>
    <w:p w14:paraId="4EA3208E" w14:textId="77777777" w:rsidR="000F105C" w:rsidRPr="009F5D09" w:rsidRDefault="000F105C" w:rsidP="000F105C">
      <w:pPr>
        <w:pStyle w:val="Standard"/>
        <w:rPr>
          <w:lang w:val="es-MX"/>
        </w:rPr>
      </w:pPr>
    </w:p>
    <w:p w14:paraId="6324B9EE" w14:textId="77777777" w:rsidR="000510D4" w:rsidRPr="009F5D09" w:rsidRDefault="00F235D2" w:rsidP="000F105C">
      <w:pPr>
        <w:pStyle w:val="Standard"/>
        <w:rPr>
          <w:b/>
          <w:lang w:val="es-MX"/>
        </w:rPr>
      </w:pPr>
      <w:r>
        <w:rPr>
          <w:b/>
          <w:lang w:val="es-MX"/>
        </w:rPr>
        <w:t>Mantén tus fiestas felices y seguras dejando que alguien sobrio maneje por ti. Recuerda</w:t>
      </w:r>
      <w:r w:rsidR="000F105C" w:rsidRPr="009F5D09">
        <w:rPr>
          <w:b/>
          <w:lang w:val="es-MX"/>
        </w:rPr>
        <w:t>:</w:t>
      </w:r>
      <w:r w:rsidR="00882387" w:rsidRPr="009F5D09">
        <w:rPr>
          <w:b/>
          <w:i/>
          <w:lang w:val="es-MX"/>
        </w:rPr>
        <w:t xml:space="preserve"> </w:t>
      </w:r>
      <w:r>
        <w:rPr>
          <w:b/>
          <w:i/>
          <w:lang w:val="es-MX"/>
        </w:rPr>
        <w:t>Manejar entonado es manejar borracho</w:t>
      </w:r>
      <w:r w:rsidR="00882387" w:rsidRPr="009F5D09">
        <w:rPr>
          <w:b/>
          <w:i/>
          <w:lang w:val="es-MX"/>
        </w:rPr>
        <w:t>.</w:t>
      </w:r>
    </w:p>
    <w:p w14:paraId="12FDD135" w14:textId="77777777" w:rsidR="000510D4" w:rsidRPr="009F5D09" w:rsidRDefault="000510D4" w:rsidP="000F105C">
      <w:pPr>
        <w:pStyle w:val="Standard"/>
        <w:rPr>
          <w:lang w:val="es-MX"/>
        </w:rPr>
      </w:pPr>
    </w:p>
    <w:p w14:paraId="2E4F8764" w14:textId="751F5C15" w:rsidR="00A90C33" w:rsidRPr="00873EB6" w:rsidRDefault="00E34C92" w:rsidP="000F105C">
      <w:pPr>
        <w:pStyle w:val="Standard"/>
        <w:rPr>
          <w:noProof/>
          <w:lang w:val="es-US" w:eastAsia="en-US" w:bidi="ar-SA"/>
        </w:rPr>
      </w:pPr>
      <w:r w:rsidRPr="00EA7BB3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B0A9C3F" wp14:editId="507F13A7">
                <wp:simplePos x="0" y="0"/>
                <wp:positionH relativeFrom="column">
                  <wp:posOffset>3775287</wp:posOffset>
                </wp:positionH>
                <wp:positionV relativeFrom="paragraph">
                  <wp:posOffset>1302808</wp:posOffset>
                </wp:positionV>
                <wp:extent cx="2028825" cy="340995"/>
                <wp:effectExtent l="0" t="0" r="317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41203" w14:textId="77777777" w:rsidR="00E34C92" w:rsidRPr="001528FA" w:rsidRDefault="00E34C92" w:rsidP="00E34C92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12167-100416-v1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7.25pt;margin-top:102.6pt;width:159.75pt;height:26.8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" stroked="f">
                <v:textbox>
                  <w:txbxContent>
                    <w:p w14:paraId="31041203" w14:textId="77777777" w:rsidR="00E34C92" w:rsidRPr="001528FA" w:rsidRDefault="00E34C92" w:rsidP="00E34C92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12167-100416-v1</w:t>
                      </w:r>
                    </w:p>
                  </w:txbxContent>
                </v:textbox>
              </v:shape>
            </w:pict>
          </mc:Fallback>
        </mc:AlternateContent>
      </w:r>
      <w:r w:rsidR="00F235D2">
        <w:rPr>
          <w:lang w:val="es-MX"/>
        </w:rPr>
        <w:t>Para más información</w:t>
      </w:r>
      <w:r w:rsidR="00111D42" w:rsidRPr="009F5D09">
        <w:rPr>
          <w:lang w:val="es-MX"/>
        </w:rPr>
        <w:t>, visit</w:t>
      </w:r>
      <w:r w:rsidR="00F235D2">
        <w:rPr>
          <w:lang w:val="es-MX"/>
        </w:rPr>
        <w:t>a</w:t>
      </w:r>
      <w:r w:rsidR="00111D42" w:rsidRPr="009F5D09">
        <w:rPr>
          <w:lang w:val="es-MX"/>
        </w:rPr>
        <w:t xml:space="preserve"> </w:t>
      </w:r>
      <w:hyperlink r:id="rId12" w:history="1">
        <w:r w:rsidR="00111D42" w:rsidRPr="009F5D09">
          <w:rPr>
            <w:rStyle w:val="Hyperlink"/>
            <w:lang w:val="es-MX"/>
          </w:rPr>
          <w:t>www.trafficsafetymarketing.gov</w:t>
        </w:r>
      </w:hyperlink>
      <w:r w:rsidR="0079207C" w:rsidRPr="009F5D09">
        <w:rPr>
          <w:lang w:val="es-MX"/>
        </w:rPr>
        <w:t>.</w:t>
      </w:r>
      <w:r w:rsidRPr="00873EB6">
        <w:rPr>
          <w:noProof/>
          <w:lang w:val="es-US" w:eastAsia="en-US" w:bidi="ar-SA"/>
        </w:rPr>
        <w:t xml:space="preserve"> </w:t>
      </w:r>
    </w:p>
    <w:p w14:paraId="78E924C2" w14:textId="3AAA43B1" w:rsidR="00CF610B" w:rsidRPr="009F5D09" w:rsidRDefault="00CF610B" w:rsidP="000F105C">
      <w:pPr>
        <w:pStyle w:val="Standard"/>
        <w:rPr>
          <w:lang w:val="es-MX"/>
        </w:rPr>
      </w:pPr>
      <w:r w:rsidRPr="008458F0">
        <w:rPr>
          <w:noProof/>
          <w:sz w:val="23"/>
          <w:szCs w:val="23"/>
          <w:lang w:eastAsia="en-US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F3A801" wp14:editId="532AFA63">
                <wp:simplePos x="0" y="0"/>
                <wp:positionH relativeFrom="column">
                  <wp:posOffset>4809490</wp:posOffset>
                </wp:positionH>
                <wp:positionV relativeFrom="paragraph">
                  <wp:posOffset>561009</wp:posOffset>
                </wp:positionV>
                <wp:extent cx="1296670" cy="14039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6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B8E9E" w14:textId="2F6EC54F" w:rsidR="00CF610B" w:rsidRPr="008458F0" w:rsidRDefault="00CF610B" w:rsidP="00CF610B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12167c-1005</w:t>
                            </w:r>
                            <w:r w:rsidRPr="008458F0">
                              <w:rPr>
                                <w:sz w:val="16"/>
                              </w:rPr>
                              <w:t>16-v1</w:t>
                            </w:r>
                            <w:r w:rsidR="00873EB6">
                              <w:rPr>
                                <w:sz w:val="16"/>
                              </w:rPr>
                              <w:t>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78.7pt;margin-top:44.15pt;width:102.1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" filled="f" stroked="f">
                <v:textbox style="mso-fit-shape-to-text:t">
                  <w:txbxContent>
                    <w:p w14:paraId="231B8E9E" w14:textId="2F6EC54F" w:rsidR="00CF610B" w:rsidRPr="008458F0" w:rsidRDefault="00CF610B" w:rsidP="00CF610B">
                      <w:pPr>
                        <w:jc w:val="righ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12167c-1005</w:t>
                      </w:r>
                      <w:r w:rsidRPr="008458F0">
                        <w:rPr>
                          <w:sz w:val="16"/>
                        </w:rPr>
                        <w:t>16-v1</w:t>
                      </w:r>
                      <w:r w:rsidR="00873EB6">
                        <w:rPr>
                          <w:sz w:val="16"/>
                        </w:rPr>
                        <w:t>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F610B" w:rsidRPr="009F5D09" w:rsidSect="00FF2D2D">
      <w:footerReference w:type="default" r:id="rId13"/>
      <w:pgSz w:w="12240" w:h="15840"/>
      <w:pgMar w:top="126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1AB62" w14:textId="77777777" w:rsidR="00E25CBA" w:rsidRDefault="00E25CBA">
      <w:r>
        <w:separator/>
      </w:r>
    </w:p>
  </w:endnote>
  <w:endnote w:type="continuationSeparator" w:id="0">
    <w:p w14:paraId="4276ADA8" w14:textId="77777777" w:rsidR="00E25CBA" w:rsidRDefault="00E2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E6D66" w14:textId="77777777" w:rsidR="001845DD" w:rsidRPr="00253FB0" w:rsidRDefault="001845DD" w:rsidP="00253FB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3EB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EDB50" w14:textId="77777777" w:rsidR="00E25CBA" w:rsidRDefault="00E25CBA">
      <w:r>
        <w:rPr>
          <w:color w:val="000000"/>
        </w:rPr>
        <w:separator/>
      </w:r>
    </w:p>
  </w:footnote>
  <w:footnote w:type="continuationSeparator" w:id="0">
    <w:p w14:paraId="5D1862DC" w14:textId="77777777" w:rsidR="00E25CBA" w:rsidRDefault="00E2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7622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A33E04"/>
    <w:multiLevelType w:val="hybridMultilevel"/>
    <w:tmpl w:val="D4CAE5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E956D0"/>
    <w:multiLevelType w:val="hybridMultilevel"/>
    <w:tmpl w:val="596E2E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C52BD"/>
    <w:multiLevelType w:val="multilevel"/>
    <w:tmpl w:val="EA0A2EA0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14832D00"/>
    <w:multiLevelType w:val="multilevel"/>
    <w:tmpl w:val="4A200A76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C040DC3"/>
    <w:multiLevelType w:val="hybridMultilevel"/>
    <w:tmpl w:val="59DE15E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3CF67BD"/>
    <w:multiLevelType w:val="hybridMultilevel"/>
    <w:tmpl w:val="F92CC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D9188D"/>
    <w:multiLevelType w:val="multilevel"/>
    <w:tmpl w:val="38846A8A"/>
    <w:lvl w:ilvl="0">
      <w:start w:val="1"/>
      <w:numFmt w:val="bullet"/>
      <w:lvlText w:val=""/>
      <w:lvlJc w:val="left"/>
      <w:rPr>
        <w:rFonts w:ascii="Wingdings" w:hAnsi="Wingdings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27B32C52"/>
    <w:multiLevelType w:val="multilevel"/>
    <w:tmpl w:val="940AC12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E7337"/>
    <w:multiLevelType w:val="hybridMultilevel"/>
    <w:tmpl w:val="940AC1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51445"/>
    <w:multiLevelType w:val="hybridMultilevel"/>
    <w:tmpl w:val="7C1489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700F14"/>
    <w:multiLevelType w:val="multilevel"/>
    <w:tmpl w:val="3DA696EA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Wingdings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Wingdings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339C2B94"/>
    <w:multiLevelType w:val="multilevel"/>
    <w:tmpl w:val="F71EC956"/>
    <w:styleLink w:val="WWNum7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3C2813E6"/>
    <w:multiLevelType w:val="multilevel"/>
    <w:tmpl w:val="170801CE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4EBA0A57"/>
    <w:multiLevelType w:val="hybridMultilevel"/>
    <w:tmpl w:val="971ED9A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508D654F"/>
    <w:multiLevelType w:val="multilevel"/>
    <w:tmpl w:val="16F4F900"/>
    <w:styleLink w:val="WWNum5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51560485"/>
    <w:multiLevelType w:val="multilevel"/>
    <w:tmpl w:val="492A2C64"/>
    <w:styleLink w:val="WWNum6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53104AA7"/>
    <w:multiLevelType w:val="hybridMultilevel"/>
    <w:tmpl w:val="5B66B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0B1609"/>
    <w:multiLevelType w:val="multilevel"/>
    <w:tmpl w:val="100E64A6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Wingdings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Wingdings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5C450B3D"/>
    <w:multiLevelType w:val="hybridMultilevel"/>
    <w:tmpl w:val="AC4A40FA"/>
    <w:lvl w:ilvl="0" w:tplc="040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1A124A4"/>
    <w:multiLevelType w:val="hybridMultilevel"/>
    <w:tmpl w:val="DBAE3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4B1858"/>
    <w:multiLevelType w:val="multilevel"/>
    <w:tmpl w:val="475293C2"/>
    <w:styleLink w:val="WWNum13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62B03E99"/>
    <w:multiLevelType w:val="hybridMultilevel"/>
    <w:tmpl w:val="637E4FB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633A79A5"/>
    <w:multiLevelType w:val="hybridMultilevel"/>
    <w:tmpl w:val="F9E2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D4546"/>
    <w:multiLevelType w:val="multilevel"/>
    <w:tmpl w:val="BFCC790C"/>
    <w:styleLink w:val="WWNum11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67CE154A"/>
    <w:multiLevelType w:val="multilevel"/>
    <w:tmpl w:val="BA56EC1E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6CA008A6"/>
    <w:multiLevelType w:val="hybridMultilevel"/>
    <w:tmpl w:val="D3C6EF66"/>
    <w:lvl w:ilvl="0" w:tplc="0409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77710390"/>
    <w:multiLevelType w:val="multilevel"/>
    <w:tmpl w:val="948EB670"/>
    <w:lvl w:ilvl="0">
      <w:numFmt w:val="bullet"/>
      <w:lvlText w:val=""/>
      <w:lvlJc w:val="left"/>
      <w:pPr>
        <w:ind w:left="19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7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4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40" w:hanging="360"/>
      </w:pPr>
      <w:rPr>
        <w:rFonts w:ascii="Wingdings" w:hAnsi="Wingdings"/>
      </w:rPr>
    </w:lvl>
  </w:abstractNum>
  <w:abstractNum w:abstractNumId="28">
    <w:nsid w:val="79E22EF7"/>
    <w:multiLevelType w:val="multilevel"/>
    <w:tmpl w:val="DD8E382A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7A7820A7"/>
    <w:multiLevelType w:val="multilevel"/>
    <w:tmpl w:val="AD26325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1"/>
  </w:num>
  <w:num w:numId="2">
    <w:abstractNumId w:val="28"/>
  </w:num>
  <w:num w:numId="3">
    <w:abstractNumId w:val="3"/>
  </w:num>
  <w:num w:numId="4">
    <w:abstractNumId w:val="29"/>
  </w:num>
  <w:num w:numId="5">
    <w:abstractNumId w:val="15"/>
  </w:num>
  <w:num w:numId="6">
    <w:abstractNumId w:val="16"/>
  </w:num>
  <w:num w:numId="7">
    <w:abstractNumId w:val="12"/>
  </w:num>
  <w:num w:numId="8">
    <w:abstractNumId w:val="13"/>
  </w:num>
  <w:num w:numId="9">
    <w:abstractNumId w:val="18"/>
  </w:num>
  <w:num w:numId="10">
    <w:abstractNumId w:val="25"/>
  </w:num>
  <w:num w:numId="11">
    <w:abstractNumId w:val="24"/>
  </w:num>
  <w:num w:numId="12">
    <w:abstractNumId w:val="4"/>
  </w:num>
  <w:num w:numId="13">
    <w:abstractNumId w:val="21"/>
  </w:num>
  <w:num w:numId="14">
    <w:abstractNumId w:val="12"/>
  </w:num>
  <w:num w:numId="15">
    <w:abstractNumId w:val="27"/>
  </w:num>
  <w:num w:numId="16">
    <w:abstractNumId w:val="18"/>
  </w:num>
  <w:num w:numId="17">
    <w:abstractNumId w:val="11"/>
  </w:num>
  <w:num w:numId="18">
    <w:abstractNumId w:val="25"/>
  </w:num>
  <w:num w:numId="19">
    <w:abstractNumId w:val="24"/>
  </w:num>
  <w:num w:numId="20">
    <w:abstractNumId w:val="4"/>
  </w:num>
  <w:num w:numId="21">
    <w:abstractNumId w:val="29"/>
  </w:num>
  <w:num w:numId="22">
    <w:abstractNumId w:val="21"/>
    <w:lvlOverride w:ilvl="0">
      <w:lvl w:ilvl="0">
        <w:numFmt w:val="bullet"/>
        <w:lvlText w:val=""/>
        <w:lvlJc w:val="left"/>
        <w:rPr>
          <w:rFonts w:ascii="Wingdings" w:hAnsi="Wingdings"/>
        </w:rPr>
      </w:lvl>
    </w:lvlOverride>
  </w:num>
  <w:num w:numId="23">
    <w:abstractNumId w:val="6"/>
  </w:num>
  <w:num w:numId="24">
    <w:abstractNumId w:val="22"/>
  </w:num>
  <w:num w:numId="25">
    <w:abstractNumId w:val="23"/>
  </w:num>
  <w:num w:numId="26">
    <w:abstractNumId w:val="1"/>
  </w:num>
  <w:num w:numId="27">
    <w:abstractNumId w:val="5"/>
  </w:num>
  <w:num w:numId="28">
    <w:abstractNumId w:val="14"/>
  </w:num>
  <w:num w:numId="29">
    <w:abstractNumId w:val="7"/>
  </w:num>
  <w:num w:numId="30">
    <w:abstractNumId w:val="19"/>
  </w:num>
  <w:num w:numId="31">
    <w:abstractNumId w:val="26"/>
  </w:num>
  <w:num w:numId="32">
    <w:abstractNumId w:val="0"/>
  </w:num>
  <w:num w:numId="33">
    <w:abstractNumId w:val="2"/>
  </w:num>
  <w:num w:numId="34">
    <w:abstractNumId w:val="20"/>
  </w:num>
  <w:num w:numId="35">
    <w:abstractNumId w:val="10"/>
  </w:num>
  <w:num w:numId="36">
    <w:abstractNumId w:val="9"/>
  </w:num>
  <w:num w:numId="37">
    <w:abstractNumId w:val="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6A"/>
    <w:rsid w:val="0001323E"/>
    <w:rsid w:val="00024683"/>
    <w:rsid w:val="000510D4"/>
    <w:rsid w:val="00057C7F"/>
    <w:rsid w:val="00081167"/>
    <w:rsid w:val="0008323E"/>
    <w:rsid w:val="00091B37"/>
    <w:rsid w:val="000960CD"/>
    <w:rsid w:val="000B623F"/>
    <w:rsid w:val="000D4CCF"/>
    <w:rsid w:val="000E32E4"/>
    <w:rsid w:val="000F105C"/>
    <w:rsid w:val="000F3185"/>
    <w:rsid w:val="00110552"/>
    <w:rsid w:val="00111D42"/>
    <w:rsid w:val="00113A05"/>
    <w:rsid w:val="001326A2"/>
    <w:rsid w:val="0015277E"/>
    <w:rsid w:val="001528FA"/>
    <w:rsid w:val="001535BE"/>
    <w:rsid w:val="001538C4"/>
    <w:rsid w:val="00154799"/>
    <w:rsid w:val="00174D73"/>
    <w:rsid w:val="00182FBF"/>
    <w:rsid w:val="001845DD"/>
    <w:rsid w:val="00187D40"/>
    <w:rsid w:val="00193B7B"/>
    <w:rsid w:val="001A37A2"/>
    <w:rsid w:val="001C32B2"/>
    <w:rsid w:val="001D42F5"/>
    <w:rsid w:val="001D6E76"/>
    <w:rsid w:val="001D774C"/>
    <w:rsid w:val="001E2FC3"/>
    <w:rsid w:val="001E4976"/>
    <w:rsid w:val="001F086F"/>
    <w:rsid w:val="001F7709"/>
    <w:rsid w:val="00201E23"/>
    <w:rsid w:val="00204640"/>
    <w:rsid w:val="002135E8"/>
    <w:rsid w:val="002304E9"/>
    <w:rsid w:val="00236DFD"/>
    <w:rsid w:val="00253BAA"/>
    <w:rsid w:val="00253FB0"/>
    <w:rsid w:val="00273C8A"/>
    <w:rsid w:val="002811CE"/>
    <w:rsid w:val="0029232B"/>
    <w:rsid w:val="00294CAB"/>
    <w:rsid w:val="002A5016"/>
    <w:rsid w:val="002B0511"/>
    <w:rsid w:val="002E07DB"/>
    <w:rsid w:val="002F5A35"/>
    <w:rsid w:val="003077E7"/>
    <w:rsid w:val="00313B38"/>
    <w:rsid w:val="00322DA2"/>
    <w:rsid w:val="0034634D"/>
    <w:rsid w:val="00347D9F"/>
    <w:rsid w:val="0035167D"/>
    <w:rsid w:val="00360899"/>
    <w:rsid w:val="0036386D"/>
    <w:rsid w:val="0036388F"/>
    <w:rsid w:val="0036654C"/>
    <w:rsid w:val="0036694B"/>
    <w:rsid w:val="00371AF7"/>
    <w:rsid w:val="003843F9"/>
    <w:rsid w:val="00386E04"/>
    <w:rsid w:val="00393950"/>
    <w:rsid w:val="00393F47"/>
    <w:rsid w:val="003A04FB"/>
    <w:rsid w:val="003D384A"/>
    <w:rsid w:val="003D52BB"/>
    <w:rsid w:val="003E3D66"/>
    <w:rsid w:val="003F5A29"/>
    <w:rsid w:val="0040408B"/>
    <w:rsid w:val="00404B34"/>
    <w:rsid w:val="004105E0"/>
    <w:rsid w:val="004263A6"/>
    <w:rsid w:val="004300B3"/>
    <w:rsid w:val="00442674"/>
    <w:rsid w:val="0045052C"/>
    <w:rsid w:val="00452FAA"/>
    <w:rsid w:val="00463DD1"/>
    <w:rsid w:val="00464607"/>
    <w:rsid w:val="00473316"/>
    <w:rsid w:val="00484AF2"/>
    <w:rsid w:val="004852F7"/>
    <w:rsid w:val="00491ADB"/>
    <w:rsid w:val="004A4F58"/>
    <w:rsid w:val="004B24E7"/>
    <w:rsid w:val="004B2A08"/>
    <w:rsid w:val="004C232B"/>
    <w:rsid w:val="004C28D0"/>
    <w:rsid w:val="004C79F6"/>
    <w:rsid w:val="004E0EAD"/>
    <w:rsid w:val="004F1C2B"/>
    <w:rsid w:val="00500619"/>
    <w:rsid w:val="00504CCF"/>
    <w:rsid w:val="00505519"/>
    <w:rsid w:val="005116D1"/>
    <w:rsid w:val="00525536"/>
    <w:rsid w:val="00526FB8"/>
    <w:rsid w:val="005352E8"/>
    <w:rsid w:val="00541A0A"/>
    <w:rsid w:val="005522C7"/>
    <w:rsid w:val="00557E14"/>
    <w:rsid w:val="005850AA"/>
    <w:rsid w:val="00590134"/>
    <w:rsid w:val="005905A7"/>
    <w:rsid w:val="005A2880"/>
    <w:rsid w:val="005B3CB6"/>
    <w:rsid w:val="005B4EA7"/>
    <w:rsid w:val="005F2D4E"/>
    <w:rsid w:val="006031A8"/>
    <w:rsid w:val="0061215A"/>
    <w:rsid w:val="0061260D"/>
    <w:rsid w:val="00616412"/>
    <w:rsid w:val="00624DA0"/>
    <w:rsid w:val="0063124D"/>
    <w:rsid w:val="00641FEA"/>
    <w:rsid w:val="00643539"/>
    <w:rsid w:val="006442B3"/>
    <w:rsid w:val="00654BE5"/>
    <w:rsid w:val="00657B3A"/>
    <w:rsid w:val="00662141"/>
    <w:rsid w:val="00670F68"/>
    <w:rsid w:val="00697221"/>
    <w:rsid w:val="006A3549"/>
    <w:rsid w:val="006A62B8"/>
    <w:rsid w:val="006B04DE"/>
    <w:rsid w:val="006B70CB"/>
    <w:rsid w:val="006C637A"/>
    <w:rsid w:val="006C71C0"/>
    <w:rsid w:val="006D13BA"/>
    <w:rsid w:val="006D1D7D"/>
    <w:rsid w:val="006D6854"/>
    <w:rsid w:val="00727618"/>
    <w:rsid w:val="00744F78"/>
    <w:rsid w:val="00772086"/>
    <w:rsid w:val="007811D9"/>
    <w:rsid w:val="0078209A"/>
    <w:rsid w:val="0079207C"/>
    <w:rsid w:val="007C267B"/>
    <w:rsid w:val="007D62D8"/>
    <w:rsid w:val="007E3A21"/>
    <w:rsid w:val="007E4B7A"/>
    <w:rsid w:val="00802ABA"/>
    <w:rsid w:val="00815E4F"/>
    <w:rsid w:val="008225DC"/>
    <w:rsid w:val="0082695A"/>
    <w:rsid w:val="00841CCF"/>
    <w:rsid w:val="008563E2"/>
    <w:rsid w:val="00864A5C"/>
    <w:rsid w:val="00873EB6"/>
    <w:rsid w:val="00874D66"/>
    <w:rsid w:val="00877DA1"/>
    <w:rsid w:val="008817E6"/>
    <w:rsid w:val="00882387"/>
    <w:rsid w:val="00882A08"/>
    <w:rsid w:val="00885ABF"/>
    <w:rsid w:val="008A1E97"/>
    <w:rsid w:val="008A5E07"/>
    <w:rsid w:val="008A68B7"/>
    <w:rsid w:val="008A691E"/>
    <w:rsid w:val="008D5C62"/>
    <w:rsid w:val="008D7449"/>
    <w:rsid w:val="00900664"/>
    <w:rsid w:val="00900D45"/>
    <w:rsid w:val="0090521A"/>
    <w:rsid w:val="00907ED8"/>
    <w:rsid w:val="0092139E"/>
    <w:rsid w:val="009451D6"/>
    <w:rsid w:val="00967DFA"/>
    <w:rsid w:val="00973297"/>
    <w:rsid w:val="00974757"/>
    <w:rsid w:val="0097495A"/>
    <w:rsid w:val="009924DB"/>
    <w:rsid w:val="009B7B81"/>
    <w:rsid w:val="009D2F47"/>
    <w:rsid w:val="009E1F39"/>
    <w:rsid w:val="009E2270"/>
    <w:rsid w:val="009F3E34"/>
    <w:rsid w:val="009F5D09"/>
    <w:rsid w:val="00A07627"/>
    <w:rsid w:val="00A13274"/>
    <w:rsid w:val="00A14E48"/>
    <w:rsid w:val="00A157BD"/>
    <w:rsid w:val="00A33685"/>
    <w:rsid w:val="00A404BE"/>
    <w:rsid w:val="00A457AD"/>
    <w:rsid w:val="00A7636E"/>
    <w:rsid w:val="00A76A46"/>
    <w:rsid w:val="00A82503"/>
    <w:rsid w:val="00A90C33"/>
    <w:rsid w:val="00A94F03"/>
    <w:rsid w:val="00A97169"/>
    <w:rsid w:val="00AA0828"/>
    <w:rsid w:val="00AA317D"/>
    <w:rsid w:val="00AB21CB"/>
    <w:rsid w:val="00AC34A8"/>
    <w:rsid w:val="00AF4D92"/>
    <w:rsid w:val="00B03A07"/>
    <w:rsid w:val="00B063B1"/>
    <w:rsid w:val="00B35138"/>
    <w:rsid w:val="00B3751A"/>
    <w:rsid w:val="00B40087"/>
    <w:rsid w:val="00B87582"/>
    <w:rsid w:val="00BB1BF2"/>
    <w:rsid w:val="00BB61F8"/>
    <w:rsid w:val="00BC1BF4"/>
    <w:rsid w:val="00BC4015"/>
    <w:rsid w:val="00BD377A"/>
    <w:rsid w:val="00BD3C7C"/>
    <w:rsid w:val="00BD7398"/>
    <w:rsid w:val="00BE21F0"/>
    <w:rsid w:val="00BE3C73"/>
    <w:rsid w:val="00BE789C"/>
    <w:rsid w:val="00BF1EBD"/>
    <w:rsid w:val="00BF7F94"/>
    <w:rsid w:val="00C21DB9"/>
    <w:rsid w:val="00C22DBC"/>
    <w:rsid w:val="00C37137"/>
    <w:rsid w:val="00C443B7"/>
    <w:rsid w:val="00C57A6A"/>
    <w:rsid w:val="00C57B0F"/>
    <w:rsid w:val="00C671CA"/>
    <w:rsid w:val="00C743BB"/>
    <w:rsid w:val="00C92C76"/>
    <w:rsid w:val="00CA04D3"/>
    <w:rsid w:val="00CA5A2E"/>
    <w:rsid w:val="00CA6E63"/>
    <w:rsid w:val="00CC1F44"/>
    <w:rsid w:val="00CF0855"/>
    <w:rsid w:val="00CF2296"/>
    <w:rsid w:val="00CF610B"/>
    <w:rsid w:val="00D11A77"/>
    <w:rsid w:val="00D13FFF"/>
    <w:rsid w:val="00D26E56"/>
    <w:rsid w:val="00D32FED"/>
    <w:rsid w:val="00D4388F"/>
    <w:rsid w:val="00D7278D"/>
    <w:rsid w:val="00D806C6"/>
    <w:rsid w:val="00D827B9"/>
    <w:rsid w:val="00D92334"/>
    <w:rsid w:val="00DA0757"/>
    <w:rsid w:val="00DA1306"/>
    <w:rsid w:val="00DC29BA"/>
    <w:rsid w:val="00DE1422"/>
    <w:rsid w:val="00DF3CBE"/>
    <w:rsid w:val="00E2104C"/>
    <w:rsid w:val="00E25CBA"/>
    <w:rsid w:val="00E34C92"/>
    <w:rsid w:val="00E836B2"/>
    <w:rsid w:val="00E84675"/>
    <w:rsid w:val="00E95E36"/>
    <w:rsid w:val="00EA3372"/>
    <w:rsid w:val="00EC2B1D"/>
    <w:rsid w:val="00EC3A5C"/>
    <w:rsid w:val="00EC75CC"/>
    <w:rsid w:val="00ED4898"/>
    <w:rsid w:val="00ED5C3E"/>
    <w:rsid w:val="00ED71EC"/>
    <w:rsid w:val="00EF748C"/>
    <w:rsid w:val="00F235D2"/>
    <w:rsid w:val="00F32E6A"/>
    <w:rsid w:val="00F362DB"/>
    <w:rsid w:val="00F63950"/>
    <w:rsid w:val="00F64588"/>
    <w:rsid w:val="00F67D2A"/>
    <w:rsid w:val="00F71183"/>
    <w:rsid w:val="00F9280E"/>
    <w:rsid w:val="00FB28CA"/>
    <w:rsid w:val="00FC1D43"/>
    <w:rsid w:val="00FC5BC0"/>
    <w:rsid w:val="00FF2D2D"/>
    <w:rsid w:val="00FF6A3D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D30EE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CommentText">
    <w:name w:val="annotation text"/>
    <w:basedOn w:val="Standard"/>
    <w:rPr>
      <w:sz w:val="20"/>
      <w:szCs w:val="18"/>
    </w:rPr>
  </w:style>
  <w:style w:type="paragraph" w:styleId="CommentSubject">
    <w:name w:val="annotation subject"/>
    <w:basedOn w:val="CommentText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sz w:val="20"/>
      <w:szCs w:val="18"/>
    </w:rPr>
  </w:style>
  <w:style w:type="character" w:customStyle="1" w:styleId="CommentSubjectChar">
    <w:name w:val="Comment Subject Char"/>
    <w:rPr>
      <w:b/>
      <w:bCs/>
      <w:sz w:val="20"/>
      <w:szCs w:val="18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Courier New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rPr>
      <w:szCs w:val="21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uiPriority w:val="99"/>
    <w:rPr>
      <w:szCs w:val="21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paragraph" w:customStyle="1" w:styleId="ColorfulList-Accent11">
    <w:name w:val="Colorful List - Accent 11"/>
    <w:basedOn w:val="Normal"/>
    <w:uiPriority w:val="34"/>
    <w:qFormat/>
    <w:rsid w:val="00313B38"/>
    <w:pPr>
      <w:ind w:left="720"/>
      <w:contextualSpacing/>
    </w:pPr>
    <w:rPr>
      <w:szCs w:val="21"/>
    </w:rPr>
  </w:style>
  <w:style w:type="character" w:styleId="Hyperlink">
    <w:name w:val="Hyperlink"/>
    <w:uiPriority w:val="99"/>
    <w:unhideWhenUsed/>
    <w:rsid w:val="00111D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26A2"/>
    <w:rPr>
      <w:sz w:val="20"/>
      <w:szCs w:val="18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1326A2"/>
    <w:rPr>
      <w:kern w:val="3"/>
      <w:szCs w:val="18"/>
      <w:lang w:eastAsia="zh-CN" w:bidi="hi-IN"/>
    </w:rPr>
  </w:style>
  <w:style w:type="character" w:styleId="FootnoteReference">
    <w:name w:val="footnote reference"/>
    <w:uiPriority w:val="99"/>
    <w:semiHidden/>
    <w:unhideWhenUsed/>
    <w:rsid w:val="001326A2"/>
    <w:rPr>
      <w:vertAlign w:val="superscript"/>
    </w:rPr>
  </w:style>
  <w:style w:type="paragraph" w:customStyle="1" w:styleId="ColorfulShading-Accent11">
    <w:name w:val="Colorful Shading - Accent 11"/>
    <w:hidden/>
    <w:uiPriority w:val="99"/>
    <w:semiHidden/>
    <w:rsid w:val="000960CD"/>
    <w:rPr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CommentText">
    <w:name w:val="annotation text"/>
    <w:basedOn w:val="Standard"/>
    <w:rPr>
      <w:sz w:val="20"/>
      <w:szCs w:val="18"/>
    </w:rPr>
  </w:style>
  <w:style w:type="paragraph" w:styleId="CommentSubject">
    <w:name w:val="annotation subject"/>
    <w:basedOn w:val="CommentText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sz w:val="20"/>
      <w:szCs w:val="18"/>
    </w:rPr>
  </w:style>
  <w:style w:type="character" w:customStyle="1" w:styleId="CommentSubjectChar">
    <w:name w:val="Comment Subject Char"/>
    <w:rPr>
      <w:b/>
      <w:bCs/>
      <w:sz w:val="20"/>
      <w:szCs w:val="18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Courier New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rPr>
      <w:szCs w:val="21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uiPriority w:val="99"/>
    <w:rPr>
      <w:szCs w:val="21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paragraph" w:customStyle="1" w:styleId="ColorfulList-Accent11">
    <w:name w:val="Colorful List - Accent 11"/>
    <w:basedOn w:val="Normal"/>
    <w:uiPriority w:val="34"/>
    <w:qFormat/>
    <w:rsid w:val="00313B38"/>
    <w:pPr>
      <w:ind w:left="720"/>
      <w:contextualSpacing/>
    </w:pPr>
    <w:rPr>
      <w:szCs w:val="21"/>
    </w:rPr>
  </w:style>
  <w:style w:type="character" w:styleId="Hyperlink">
    <w:name w:val="Hyperlink"/>
    <w:uiPriority w:val="99"/>
    <w:unhideWhenUsed/>
    <w:rsid w:val="00111D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26A2"/>
    <w:rPr>
      <w:sz w:val="20"/>
      <w:szCs w:val="18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1326A2"/>
    <w:rPr>
      <w:kern w:val="3"/>
      <w:szCs w:val="18"/>
      <w:lang w:eastAsia="zh-CN" w:bidi="hi-IN"/>
    </w:rPr>
  </w:style>
  <w:style w:type="character" w:styleId="FootnoteReference">
    <w:name w:val="footnote reference"/>
    <w:uiPriority w:val="99"/>
    <w:semiHidden/>
    <w:unhideWhenUsed/>
    <w:rsid w:val="001326A2"/>
    <w:rPr>
      <w:vertAlign w:val="superscript"/>
    </w:rPr>
  </w:style>
  <w:style w:type="paragraph" w:customStyle="1" w:styleId="ColorfulShading-Accent11">
    <w:name w:val="Colorful Shading - Accent 11"/>
    <w:hidden/>
    <w:uiPriority w:val="99"/>
    <w:semiHidden/>
    <w:rsid w:val="000960CD"/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rafficsafetymarketing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F7BAC8D2C2B4DA94A0ACB7F2D86B1" ma:contentTypeVersion="" ma:contentTypeDescription="Create a new document." ma:contentTypeScope="" ma:versionID="e7ac86d5323f363b981a9b4f70e65e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57FF-195F-47B8-B2C1-28D8418303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B15AA-83F4-4A7D-B754-B2D89D34C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1E40FB-6CD8-4CF6-8EAD-FEFB4485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4393</CharactersWithSpaces>
  <SharedDoc>false</SharedDoc>
  <HLinks>
    <vt:vector size="6" baseType="variant">
      <vt:variant>
        <vt:i4>3670057</vt:i4>
      </vt:variant>
      <vt:variant>
        <vt:i4>0</vt:i4>
      </vt:variant>
      <vt:variant>
        <vt:i4>0</vt:i4>
      </vt:variant>
      <vt:variant>
        <vt:i4>5</vt:i4>
      </vt:variant>
      <vt:variant>
        <vt:lpwstr>http://www.trafficsafetymarketing.gov/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elly.martin</dc:creator>
  <cp:lastModifiedBy>Jones, Mary CTR (NHTSA)</cp:lastModifiedBy>
  <cp:revision>2</cp:revision>
  <cp:lastPrinted>2011-08-01T14:10:00Z</cp:lastPrinted>
  <dcterms:created xsi:type="dcterms:W3CDTF">2016-10-06T13:46:00Z</dcterms:created>
  <dcterms:modified xsi:type="dcterms:W3CDTF">2016-10-06T13:46:00Z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DOT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