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6C9A6" w14:textId="77777777" w:rsidR="009C132E" w:rsidRPr="009C132E" w:rsidRDefault="009C132E" w:rsidP="009C132E">
      <w:pPr>
        <w:spacing w:after="0" w:line="240" w:lineRule="auto"/>
        <w:rPr>
          <w:rFonts w:ascii="Rockwell" w:eastAsia="Arial" w:hAnsi="Rockwell" w:cs="Arial"/>
          <w:b/>
          <w:lang w:val="es-US"/>
        </w:rPr>
      </w:pPr>
      <w:r w:rsidRPr="009C132E">
        <w:rPr>
          <w:rFonts w:ascii="Rockwell" w:eastAsia="Arial" w:hAnsi="Rockwell" w:cs="Arial"/>
          <w:b/>
          <w:lang w:val="es-US"/>
        </w:rPr>
        <w:t>2018 DÍA DE SAN PATRICIO</w:t>
      </w:r>
    </w:p>
    <w:p w14:paraId="335EF681" w14:textId="3912B015" w:rsidR="00324120" w:rsidRPr="009C132E" w:rsidRDefault="009C132E" w:rsidP="009C132E">
      <w:pPr>
        <w:pStyle w:val="NoSpacing"/>
        <w:rPr>
          <w:rFonts w:ascii="Rockwell" w:hAnsi="Rockwell"/>
          <w:b/>
          <w:lang w:val="es-US"/>
        </w:rPr>
      </w:pPr>
      <w:r w:rsidRPr="009C132E">
        <w:rPr>
          <w:rFonts w:ascii="Rockwell" w:eastAsia="Arial" w:hAnsi="Rockwell" w:cs="Arial"/>
          <w:b/>
          <w:lang w:val="es-US"/>
        </w:rPr>
        <w:t>MANEJAR ENTONADO ES MANEJAR BORRACHO</w:t>
      </w:r>
      <w:r w:rsidR="00324120" w:rsidRPr="009C132E">
        <w:rPr>
          <w:rFonts w:ascii="Rockwell" w:hAnsi="Rockwell"/>
          <w:b/>
          <w:lang w:val="es-US"/>
        </w:rPr>
        <w:t xml:space="preserve"> </w:t>
      </w:r>
    </w:p>
    <w:p w14:paraId="5D238FFF" w14:textId="4458155A" w:rsidR="00324120" w:rsidRPr="009C132E" w:rsidRDefault="009C132E" w:rsidP="00324120">
      <w:pPr>
        <w:pStyle w:val="NoSpacing"/>
        <w:rPr>
          <w:rFonts w:ascii="Rockwell" w:hAnsi="Rockwell"/>
          <w:b/>
          <w:lang w:val="es-US"/>
        </w:rPr>
      </w:pPr>
      <w:r w:rsidRPr="009C132E">
        <w:rPr>
          <w:rFonts w:ascii="Rockwell" w:eastAsia="Arial" w:hAnsi="Rockwell" w:cs="Arial"/>
          <w:b/>
          <w:lang w:val="es-US"/>
        </w:rPr>
        <w:t>MUESTRA DE COMUNICADO DE PRENSA PARA DESPUÉS DEL OPERATIVO</w:t>
      </w:r>
    </w:p>
    <w:p w14:paraId="3858215F" w14:textId="77777777" w:rsidR="00324120" w:rsidRPr="009C132E" w:rsidRDefault="00324120" w:rsidP="00324120">
      <w:pPr>
        <w:pStyle w:val="NoSpacing"/>
        <w:rPr>
          <w:rFonts w:ascii="Rockwell" w:hAnsi="Rockwell"/>
          <w:lang w:val="es-US"/>
        </w:rPr>
      </w:pPr>
    </w:p>
    <w:p w14:paraId="0C310B07" w14:textId="77777777" w:rsidR="009C132E" w:rsidRPr="009C132E" w:rsidRDefault="009C132E" w:rsidP="00324120">
      <w:pPr>
        <w:pStyle w:val="NoSpacing"/>
        <w:rPr>
          <w:rFonts w:ascii="Rockwell" w:eastAsia="Arial" w:hAnsi="Rockwell" w:cs="Arial"/>
          <w:lang w:val="es-US"/>
        </w:rPr>
      </w:pPr>
      <w:r w:rsidRPr="009C132E">
        <w:rPr>
          <w:rFonts w:ascii="Rockwell" w:eastAsia="Arial" w:hAnsi="Rockwell" w:cs="Arial"/>
          <w:lang w:val="es-US"/>
        </w:rPr>
        <w:t>PARA DIVULGACIÓN INMEDIATA: [Fecha]</w:t>
      </w:r>
    </w:p>
    <w:p w14:paraId="67456409" w14:textId="4FF388E9" w:rsidR="00324120" w:rsidRPr="009C132E" w:rsidRDefault="009C132E" w:rsidP="00324120">
      <w:pPr>
        <w:pStyle w:val="NoSpacing"/>
        <w:rPr>
          <w:rFonts w:ascii="Rockwell" w:hAnsi="Rockwell"/>
          <w:lang w:val="es-US"/>
        </w:rPr>
      </w:pPr>
      <w:r w:rsidRPr="009C132E">
        <w:rPr>
          <w:rFonts w:ascii="Rockwell" w:eastAsia="Arial" w:hAnsi="Rockwell" w:cs="Arial"/>
          <w:lang w:val="es-US"/>
        </w:rPr>
        <w:t>CONTACTO: [Nombre, Número de Teléfono, Correo Electrónico]</w:t>
      </w:r>
    </w:p>
    <w:p w14:paraId="6C1B9DE2" w14:textId="77777777" w:rsidR="00324120" w:rsidRPr="009C132E" w:rsidRDefault="00324120" w:rsidP="00324120">
      <w:pPr>
        <w:pStyle w:val="NoSpacing"/>
        <w:rPr>
          <w:lang w:val="es-US"/>
        </w:rPr>
      </w:pPr>
    </w:p>
    <w:p w14:paraId="7A84E787" w14:textId="0E4E1318" w:rsidR="00324120" w:rsidRPr="009C132E" w:rsidRDefault="009C132E" w:rsidP="00324120">
      <w:pPr>
        <w:rPr>
          <w:rFonts w:ascii="Rockwell" w:hAnsi="Rockwell"/>
          <w:b/>
          <w:lang w:val="es-US"/>
        </w:rPr>
      </w:pPr>
      <w:r w:rsidRPr="009C132E">
        <w:rPr>
          <w:rFonts w:ascii="Rockwell" w:eastAsia="Arial" w:hAnsi="Rockwell" w:cs="Arial"/>
          <w:b/>
          <w:sz w:val="20"/>
          <w:szCs w:val="20"/>
          <w:lang w:val="es-US"/>
        </w:rPr>
        <w:t>Nota: Antes de llenar los espacios en blanco con los nombres de la organización y del portavoz de la organización, DEBE comunicarse con ellos para obtener permiso para usar sus nombres en este comunicado de prensa, y obtener su aprobación del lenguaje utilizado en las citas, así como para incorporar cualquier cambio o adiciones que ellos requieran.  Solo puede enviar el comunicado de prensa si se ha cumplido plenamente con este requisito.</w:t>
      </w:r>
    </w:p>
    <w:p w14:paraId="57B30CC5" w14:textId="73F6B38A" w:rsidR="00324120" w:rsidRPr="009C132E" w:rsidRDefault="009C132E" w:rsidP="00324120">
      <w:pPr>
        <w:jc w:val="center"/>
        <w:rPr>
          <w:rFonts w:ascii="Rockwell" w:hAnsi="Rockwell"/>
          <w:b/>
          <w:sz w:val="24"/>
          <w:lang w:val="es-US"/>
        </w:rPr>
      </w:pPr>
      <w:r w:rsidRPr="009C132E">
        <w:rPr>
          <w:rFonts w:ascii="Rockwell" w:eastAsia="Arial" w:hAnsi="Rockwell" w:cs="Arial"/>
          <w:b/>
          <w:sz w:val="24"/>
          <w:szCs w:val="24"/>
          <w:lang w:val="es-US"/>
        </w:rPr>
        <w:t xml:space="preserve">Campaña “Manejar Entonado Es Manejar Borracho” fue un éxito este Día de “San </w:t>
      </w:r>
      <w:proofErr w:type="spellStart"/>
      <w:r w:rsidRPr="009C132E">
        <w:rPr>
          <w:rFonts w:ascii="Rockwell" w:eastAsia="Arial" w:hAnsi="Rockwell" w:cs="Arial"/>
          <w:b/>
          <w:sz w:val="24"/>
          <w:szCs w:val="24"/>
          <w:lang w:val="es-US"/>
        </w:rPr>
        <w:t>Paddy</w:t>
      </w:r>
      <w:proofErr w:type="spellEnd"/>
      <w:r w:rsidRPr="009C132E">
        <w:rPr>
          <w:rFonts w:ascii="Rockwell" w:eastAsia="Arial" w:hAnsi="Rockwell" w:cs="Arial"/>
          <w:b/>
          <w:sz w:val="24"/>
          <w:szCs w:val="24"/>
          <w:lang w:val="es-US"/>
        </w:rPr>
        <w:t>”</w:t>
      </w:r>
      <w:r w:rsidR="00324120" w:rsidRPr="009C132E">
        <w:rPr>
          <w:rFonts w:ascii="Rockwell" w:hAnsi="Rockwell"/>
          <w:b/>
          <w:sz w:val="24"/>
          <w:lang w:val="es-US"/>
        </w:rPr>
        <w:t xml:space="preserve"> </w:t>
      </w:r>
    </w:p>
    <w:p w14:paraId="2B60EC4C" w14:textId="77777777" w:rsidR="009C132E" w:rsidRPr="009C132E" w:rsidRDefault="009C132E" w:rsidP="009C132E">
      <w:pPr>
        <w:spacing w:line="240" w:lineRule="auto"/>
        <w:rPr>
          <w:rFonts w:eastAsia="Arial" w:cs="Arial"/>
          <w:sz w:val="21"/>
          <w:szCs w:val="21"/>
          <w:lang w:val="es-US"/>
        </w:rPr>
      </w:pPr>
      <w:r w:rsidRPr="009C132E">
        <w:rPr>
          <w:rFonts w:eastAsia="Arial" w:cs="Arial"/>
          <w:sz w:val="21"/>
          <w:szCs w:val="21"/>
          <w:lang w:val="es-US"/>
        </w:rPr>
        <w:t xml:space="preserve">Los funcionarios del </w:t>
      </w:r>
      <w:r w:rsidRPr="009C132E">
        <w:rPr>
          <w:rFonts w:eastAsia="Arial" w:cs="Arial"/>
          <w:b/>
          <w:sz w:val="21"/>
          <w:szCs w:val="21"/>
          <w:lang w:val="es-US"/>
        </w:rPr>
        <w:t>[Comunidad Local]</w:t>
      </w:r>
      <w:r w:rsidRPr="009C132E">
        <w:rPr>
          <w:rFonts w:eastAsia="Arial" w:cs="Arial"/>
          <w:sz w:val="21"/>
          <w:szCs w:val="21"/>
          <w:lang w:val="es-US"/>
        </w:rPr>
        <w:t xml:space="preserve"> unieron con los funcionarios del orden público de la comunidad y la Administración Nacional de Seguridad del Tráfico en las Carreteras (NHTSA, por sus siglas en inglés) para ayudar poner fin al manejar en estado de ebriedad en las carreteras durante este fin de semana festivo del Día de San Patricio. </w:t>
      </w:r>
      <w:r w:rsidRPr="009C132E">
        <w:rPr>
          <w:rFonts w:eastAsia="Arial" w:cs="Arial"/>
          <w:b/>
          <w:sz w:val="21"/>
          <w:szCs w:val="21"/>
          <w:lang w:val="es-US"/>
        </w:rPr>
        <w:t>[La Policía Local]</w:t>
      </w:r>
      <w:r w:rsidRPr="009C132E">
        <w:rPr>
          <w:rFonts w:eastAsia="Arial" w:cs="Arial"/>
          <w:sz w:val="21"/>
          <w:szCs w:val="21"/>
          <w:lang w:val="es-US"/>
        </w:rPr>
        <w:t xml:space="preserve"> arrestó a </w:t>
      </w:r>
      <w:r w:rsidRPr="00D41989">
        <w:rPr>
          <w:rFonts w:eastAsia="Arial" w:cs="Arial"/>
          <w:b/>
          <w:sz w:val="21"/>
          <w:szCs w:val="21"/>
          <w:lang w:val="es-US"/>
        </w:rPr>
        <w:t>[XX]</w:t>
      </w:r>
      <w:r w:rsidRPr="009C132E">
        <w:rPr>
          <w:rFonts w:eastAsia="Arial" w:cs="Arial"/>
          <w:sz w:val="21"/>
          <w:szCs w:val="21"/>
          <w:lang w:val="es-US"/>
        </w:rPr>
        <w:t xml:space="preserve"> conductores en estado de embriaguez que tomaron la decisión fatal e ilegal de beber y conducir durante la campaña de concienciación de este año: </w:t>
      </w:r>
      <w:r w:rsidRPr="009C132E">
        <w:rPr>
          <w:rFonts w:eastAsia="Arial" w:cs="Arial"/>
          <w:i/>
          <w:sz w:val="21"/>
          <w:szCs w:val="21"/>
          <w:lang w:val="es-US"/>
        </w:rPr>
        <w:t>Manejar Entonado Es Manejar Borracho</w:t>
      </w:r>
      <w:r w:rsidRPr="009C132E">
        <w:rPr>
          <w:rFonts w:eastAsia="Arial" w:cs="Arial"/>
          <w:sz w:val="21"/>
          <w:szCs w:val="21"/>
          <w:lang w:val="es-US"/>
        </w:rPr>
        <w:t>.</w:t>
      </w:r>
    </w:p>
    <w:p w14:paraId="3B6118B2" w14:textId="3EF7C973" w:rsidR="009C132E" w:rsidRPr="009C132E" w:rsidRDefault="009C132E" w:rsidP="009C132E">
      <w:pPr>
        <w:spacing w:line="240" w:lineRule="auto"/>
        <w:rPr>
          <w:rFonts w:eastAsia="Arial" w:cs="Arial"/>
          <w:sz w:val="21"/>
          <w:szCs w:val="21"/>
          <w:lang w:val="es-US"/>
        </w:rPr>
      </w:pPr>
      <w:r w:rsidRPr="009C132E">
        <w:rPr>
          <w:rFonts w:eastAsia="Arial" w:cs="Arial"/>
          <w:sz w:val="21"/>
          <w:szCs w:val="21"/>
          <w:lang w:val="es-US"/>
        </w:rPr>
        <w:t xml:space="preserve">“Debido de los esfuerzos de los líderes de nuestra comunidad para difundir el mensaje sobre el conducir en estado de embriaguez, las calles estaban un poco más seguras durante el día de fiesta de ‘San </w:t>
      </w:r>
      <w:proofErr w:type="spellStart"/>
      <w:r w:rsidRPr="009C132E">
        <w:rPr>
          <w:rFonts w:eastAsia="Arial" w:cs="Arial"/>
          <w:sz w:val="21"/>
          <w:szCs w:val="21"/>
          <w:lang w:val="es-US"/>
        </w:rPr>
        <w:t>Paddy</w:t>
      </w:r>
      <w:proofErr w:type="spellEnd"/>
      <w:r w:rsidRPr="009C132E">
        <w:rPr>
          <w:rFonts w:eastAsia="Arial" w:cs="Arial"/>
          <w:sz w:val="21"/>
          <w:szCs w:val="21"/>
          <w:lang w:val="es-US"/>
        </w:rPr>
        <w:t>’</w:t>
      </w:r>
      <w:r w:rsidR="00D41989">
        <w:rPr>
          <w:rFonts w:eastAsia="Arial" w:cs="Arial"/>
          <w:sz w:val="21"/>
          <w:szCs w:val="21"/>
          <w:lang w:val="es-US"/>
        </w:rPr>
        <w:t>,”</w:t>
      </w:r>
      <w:r w:rsidRPr="009C132E">
        <w:rPr>
          <w:rFonts w:eastAsia="Arial" w:cs="Arial"/>
          <w:sz w:val="21"/>
          <w:szCs w:val="21"/>
          <w:lang w:val="es-US"/>
        </w:rPr>
        <w:t xml:space="preserve"> dijo </w:t>
      </w:r>
      <w:r w:rsidRPr="009C132E">
        <w:rPr>
          <w:rFonts w:eastAsia="Arial" w:cs="Arial"/>
          <w:b/>
          <w:sz w:val="21"/>
          <w:szCs w:val="21"/>
          <w:lang w:val="es-US"/>
        </w:rPr>
        <w:t>[Funcionario Local]</w:t>
      </w:r>
      <w:r w:rsidRPr="009C132E">
        <w:rPr>
          <w:rFonts w:eastAsia="Arial" w:cs="Arial"/>
          <w:sz w:val="21"/>
          <w:szCs w:val="21"/>
          <w:lang w:val="es-US"/>
        </w:rPr>
        <w:t xml:space="preserve">. “Al quitar a </w:t>
      </w:r>
      <w:r w:rsidRPr="009C132E">
        <w:rPr>
          <w:rFonts w:eastAsia="Arial" w:cs="Arial"/>
          <w:b/>
          <w:sz w:val="21"/>
          <w:szCs w:val="21"/>
          <w:lang w:val="es-US"/>
        </w:rPr>
        <w:t xml:space="preserve">[XX] </w:t>
      </w:r>
      <w:r w:rsidRPr="009C132E">
        <w:rPr>
          <w:rFonts w:eastAsia="Arial" w:cs="Arial"/>
          <w:sz w:val="21"/>
          <w:szCs w:val="21"/>
          <w:lang w:val="es-US"/>
        </w:rPr>
        <w:t xml:space="preserve">conductores en estado de ebriedad de las carreteras, probablemente se salvaron muchas vidas. Pero lo más importante es que difundimos el mensaje sobre los peligros de conducir en estado de embriaguez. Esta es la marca de una campaña exitosa,” dijo </w:t>
      </w:r>
      <w:r w:rsidRPr="009C132E">
        <w:rPr>
          <w:rFonts w:eastAsia="Arial" w:cs="Arial"/>
          <w:b/>
          <w:sz w:val="21"/>
          <w:szCs w:val="21"/>
          <w:lang w:val="es-US"/>
        </w:rPr>
        <w:t>[él/ella]</w:t>
      </w:r>
      <w:r w:rsidRPr="009C132E">
        <w:rPr>
          <w:rFonts w:eastAsia="Arial" w:cs="Arial"/>
          <w:sz w:val="21"/>
          <w:szCs w:val="21"/>
          <w:lang w:val="es-US"/>
        </w:rPr>
        <w:t xml:space="preserve">.  </w:t>
      </w:r>
    </w:p>
    <w:p w14:paraId="79B1871D" w14:textId="0C4D96F6" w:rsidR="009C132E" w:rsidRPr="009C132E" w:rsidRDefault="009C132E" w:rsidP="009C132E">
      <w:pPr>
        <w:spacing w:line="240" w:lineRule="auto"/>
        <w:rPr>
          <w:rFonts w:eastAsia="Arial" w:cs="Arial"/>
          <w:sz w:val="21"/>
          <w:szCs w:val="21"/>
          <w:lang w:val="es-US"/>
        </w:rPr>
      </w:pPr>
      <w:r w:rsidRPr="009C132E">
        <w:rPr>
          <w:rFonts w:eastAsia="Arial" w:cs="Arial"/>
          <w:sz w:val="21"/>
          <w:szCs w:val="21"/>
          <w:lang w:val="es-US"/>
        </w:rPr>
        <w:t xml:space="preserve">Trágicamente, en el 2016, más de un cuarto de todas las muertes de tráfico involucraron conductores en estado de embriaguez, lo que representa más de 10,000 muertes. Esos números son demasiado altos, por lo que la campaña de concienciación del Día de San Patricio brinda un gran recordatorio a los conductores: Manejar Entonado Es Manejar Borracho. Mucha gente tiene una idea de cuán “alto” es su nivel de tolerancia al alcohol, pero no se equivoque: a menudo, incluso solo un trago es un trago demasiado para quienes conducen a casa. Si piensa que puede beber fuera de casa, y que puede tener que hacer una decisión sobre conducir a casa o no; siempre elija designar a un conductor sobrio. Haga su plan de fiesta antes de salir de la casa. </w:t>
      </w:r>
    </w:p>
    <w:p w14:paraId="530827E0" w14:textId="2A996490" w:rsidR="004944B0" w:rsidRPr="009C132E" w:rsidRDefault="009C132E" w:rsidP="009C132E">
      <w:pPr>
        <w:rPr>
          <w:sz w:val="21"/>
          <w:szCs w:val="21"/>
          <w:lang w:val="es-US"/>
        </w:rPr>
      </w:pPr>
      <w:r w:rsidRPr="009C132E">
        <w:rPr>
          <w:rFonts w:eastAsia="Arial" w:cs="Arial"/>
          <w:sz w:val="21"/>
          <w:szCs w:val="21"/>
          <w:lang w:val="es-US"/>
        </w:rPr>
        <w:t xml:space="preserve">“El Día de San Patricio debería ser un fin de semana de celebración, no de devastación,” dijo </w:t>
      </w:r>
      <w:r w:rsidRPr="009C132E">
        <w:rPr>
          <w:rFonts w:eastAsia="Arial" w:cs="Arial"/>
          <w:b/>
          <w:sz w:val="21"/>
          <w:szCs w:val="21"/>
          <w:lang w:val="es-US"/>
        </w:rPr>
        <w:t>[Funcionario Local]</w:t>
      </w:r>
      <w:r w:rsidRPr="009C132E">
        <w:rPr>
          <w:rFonts w:eastAsia="Arial" w:cs="Arial"/>
          <w:sz w:val="21"/>
          <w:szCs w:val="21"/>
          <w:lang w:val="es-US"/>
        </w:rPr>
        <w:t xml:space="preserve">. “Estamos orgullosos de los miembros de nuestra comunidad por elegir hábitos de manejo seguro y por tomar la decisión correcta de no beber y conducir. Lo más importante es que continuaremos difundiendo durante todo el año este mensaje que podría salvar vidas: </w:t>
      </w:r>
      <w:r w:rsidRPr="009C132E">
        <w:rPr>
          <w:rFonts w:eastAsia="Arial" w:cs="Arial"/>
          <w:i/>
          <w:sz w:val="21"/>
          <w:szCs w:val="21"/>
          <w:lang w:val="es-US"/>
        </w:rPr>
        <w:t>Manejar Entonado Es Manejar Borracho</w:t>
      </w:r>
      <w:r w:rsidRPr="009C132E">
        <w:rPr>
          <w:rFonts w:eastAsia="Arial" w:cs="Arial"/>
          <w:sz w:val="21"/>
          <w:szCs w:val="21"/>
          <w:lang w:val="es-US"/>
        </w:rPr>
        <w:t>.”</w:t>
      </w:r>
    </w:p>
    <w:sectPr w:rsidR="004944B0" w:rsidRPr="009C132E" w:rsidSect="00B9273B">
      <w:headerReference w:type="even" r:id="rId7"/>
      <w:headerReference w:type="default" r:id="rId8"/>
      <w:footerReference w:type="even" r:id="rId9"/>
      <w:footerReference w:type="default" r:id="rId10"/>
      <w:headerReference w:type="first" r:id="rId11"/>
      <w:footerReference w:type="first" r:id="rId12"/>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6C86E" w14:textId="77777777" w:rsidR="009758C6" w:rsidRDefault="009758C6" w:rsidP="00901CE9">
      <w:pPr>
        <w:spacing w:after="0" w:line="240" w:lineRule="auto"/>
      </w:pPr>
      <w:r>
        <w:separator/>
      </w:r>
    </w:p>
  </w:endnote>
  <w:endnote w:type="continuationSeparator" w:id="0">
    <w:p w14:paraId="0A45593A" w14:textId="77777777" w:rsidR="009758C6" w:rsidRDefault="009758C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EE07C" w14:textId="77777777" w:rsidR="00D41989" w:rsidRDefault="00D419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B883E"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93E4496" wp14:editId="261326EE">
              <wp:simplePos x="0" y="0"/>
              <wp:positionH relativeFrom="column">
                <wp:posOffset>5100320</wp:posOffset>
              </wp:positionH>
              <wp:positionV relativeFrom="page">
                <wp:posOffset>9646285</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0EB19" w14:textId="2EA4F4DF" w:rsidR="007F0F99" w:rsidRDefault="00D41989" w:rsidP="00FF53E2">
                          <w:pPr>
                            <w:pStyle w:val="5ControlCode"/>
                          </w:pPr>
                          <w:r>
                            <w:t>13198i-1127</w:t>
                          </w:r>
                          <w:r w:rsidR="006F27AC">
                            <w:t>17-v1</w:t>
                          </w:r>
                          <w: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E4496" id="_x0000_t202" coordsize="21600,21600" o:spt="202" path="m,l,21600r21600,l21600,xe">
              <v:stroke joinstyle="miter"/>
              <v:path gradientshapeok="t" o:connecttype="rect"/>
            </v:shapetype>
            <v:shape id="Text Box 1" o:spid="_x0000_s1026" type="#_x0000_t202" style="position:absolute;left:0;text-align:left;margin-left:401.6pt;margin-top:759.55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CIAJjn4gAAAA0BAAAP&#10;AAAAZHJzL2Rvd25yZXYueG1sTI/BTsMwDIbvSLxD5EncWNLBurVrOk0ITkiIrhw4pm3WRmuc0mRb&#10;eXu80zja/6ffn7PtZHt21qM3DiVEcwFMY+0ag62Er/LtcQ3MB4WN6h1qCb/awza/v8tU2rgLFvq8&#10;Dy2jEvSpktCFMKSc+7rTVvm5GzRSdnCjVYHGseXNqC5Ubnu+ECLmVhmkC50a9Eun6+P+ZCXsvrF4&#10;NT8f1WdxKExZJgLf46OUD7NptwEW9BRuMFz1SR1ycqrcCRvPeglr8bQglIJllETACElWqxhYdV09&#10;R0vgecb/f5H/AQAA//8DAFBLAQItABQABgAIAAAAIQC2gziS/gAAAOEBAAATAAAAAAAAAAAAAAAA&#10;AAAAAABbQ29udGVudF9UeXBlc10ueG1sUEsBAi0AFAAGAAgAAAAhADj9If/WAAAAlAEAAAsAAAAA&#10;AAAAAAAAAAAALwEAAF9yZWxzLy5yZWxzUEsBAi0AFAAGAAgAAAAhAC/PKjiqAgAAqQUAAA4AAAAA&#10;AAAAAAAAAAAALgIAAGRycy9lMm9Eb2MueG1sUEsBAi0AFAAGAAgAAAAhAIgAmOfiAAAADQEAAA8A&#10;AAAAAAAAAAAAAAAABAUAAGRycy9kb3ducmV2LnhtbFBLBQYAAAAABAAEAPMAAAATBgAAAAA=&#10;" filled="f" stroked="f">
              <v:textbox inset="0,0,0,0">
                <w:txbxContent>
                  <w:p w14:paraId="42B0EB19" w14:textId="2EA4F4DF" w:rsidR="007F0F99" w:rsidRDefault="00D41989" w:rsidP="00FF53E2">
                    <w:pPr>
                      <w:pStyle w:val="5ControlCode"/>
                    </w:pPr>
                    <w:r>
                      <w:t>13198i-1127</w:t>
                    </w:r>
                    <w:r w:rsidR="006F27AC">
                      <w:t>17-v1</w:t>
                    </w:r>
                    <w:r>
                      <w:t>a</w:t>
                    </w:r>
                  </w:p>
                </w:txbxContent>
              </v:textbox>
              <w10:wrap anchory="page"/>
            </v:shape>
          </w:pict>
        </mc:Fallback>
      </mc:AlternateContent>
    </w:r>
    <w:r>
      <w:rPr>
        <w:noProof/>
        <w:sz w:val="14"/>
        <w:szCs w:val="14"/>
      </w:rPr>
      <w:drawing>
        <wp:inline distT="0" distB="0" distL="0" distR="0" wp14:anchorId="20248116" wp14:editId="3378F738">
          <wp:extent cx="2776220" cy="737870"/>
          <wp:effectExtent l="0" t="0" r="5080" b="5080"/>
          <wp:docPr id="5" name="Picture 5"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7172" w14:textId="77777777" w:rsidR="00D41989" w:rsidRDefault="00D419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45CAD" w14:textId="77777777" w:rsidR="009758C6" w:rsidRDefault="009758C6" w:rsidP="00901CE9">
      <w:pPr>
        <w:spacing w:after="0" w:line="240" w:lineRule="auto"/>
      </w:pPr>
      <w:r>
        <w:separator/>
      </w:r>
    </w:p>
  </w:footnote>
  <w:footnote w:type="continuationSeparator" w:id="0">
    <w:p w14:paraId="2770BC00" w14:textId="77777777" w:rsidR="009758C6" w:rsidRDefault="009758C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F1133" w14:textId="77777777" w:rsidR="00D41989" w:rsidRDefault="00D419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75AB8" w14:textId="55023D95" w:rsidR="00A7668B" w:rsidRDefault="009C132E" w:rsidP="00205F4F">
    <w:pPr>
      <w:pStyle w:val="Header"/>
      <w:tabs>
        <w:tab w:val="clear" w:pos="4680"/>
      </w:tabs>
      <w:jc w:val="center"/>
      <w:rPr>
        <w:b/>
        <w:noProof/>
        <w:position w:val="6"/>
        <w:sz w:val="36"/>
        <w:szCs w:val="36"/>
      </w:rPr>
    </w:pPr>
    <w:bookmarkStart w:id="0" w:name="_GoBack"/>
    <w:bookmarkEnd w:id="0"/>
    <w:r>
      <w:rPr>
        <w:noProof/>
      </w:rPr>
      <w:drawing>
        <wp:inline distT="0" distB="0" distL="0" distR="0" wp14:anchorId="329F44C6" wp14:editId="6B87D4F9">
          <wp:extent cx="3417249" cy="909076"/>
          <wp:effectExtent l="0" t="0" r="0" b="5715"/>
          <wp:docPr id="2" name="Picture 2" descr="Logo de Campaña “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zzedDrivingSPN-HorizLockup.png"/>
                  <pic:cNvPicPr/>
                </pic:nvPicPr>
                <pic:blipFill>
                  <a:blip r:embed="rId1">
                    <a:extLst>
                      <a:ext uri="{28A0092B-C50C-407E-A947-70E740481C1C}">
                        <a14:useLocalDpi xmlns:a14="http://schemas.microsoft.com/office/drawing/2010/main" val="0"/>
                      </a:ext>
                    </a:extLst>
                  </a:blip>
                  <a:stretch>
                    <a:fillRect/>
                  </a:stretch>
                </pic:blipFill>
                <pic:spPr>
                  <a:xfrm>
                    <a:off x="0" y="0"/>
                    <a:ext cx="3468578" cy="922731"/>
                  </a:xfrm>
                  <a:prstGeom prst="rect">
                    <a:avLst/>
                  </a:prstGeom>
                </pic:spPr>
              </pic:pic>
            </a:graphicData>
          </a:graphic>
        </wp:inline>
      </w:drawing>
    </w:r>
  </w:p>
  <w:p w14:paraId="65B02A98" w14:textId="77777777" w:rsidR="00AA106A" w:rsidRDefault="00AA106A" w:rsidP="00205F4F">
    <w:pPr>
      <w:pStyle w:val="Header"/>
      <w:tabs>
        <w:tab w:val="clear" w:pos="4680"/>
      </w:tabs>
      <w:jc w:val="center"/>
      <w:rPr>
        <w:b/>
        <w:noProof/>
        <w:position w:val="6"/>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65E5E" w14:textId="77777777" w:rsidR="00D41989" w:rsidRDefault="00D419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activeWritingStyle w:appName="MSWord" w:lang="en-US" w:vendorID="64" w:dllVersion="131078" w:nlCheck="1" w:checkStyle="1"/>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663F2"/>
    <w:rsid w:val="000C58DF"/>
    <w:rsid w:val="00161F42"/>
    <w:rsid w:val="00197D1E"/>
    <w:rsid w:val="001E692F"/>
    <w:rsid w:val="00205F4F"/>
    <w:rsid w:val="0021528E"/>
    <w:rsid w:val="00244A9D"/>
    <w:rsid w:val="00251F12"/>
    <w:rsid w:val="00295062"/>
    <w:rsid w:val="002A6AAF"/>
    <w:rsid w:val="002B4917"/>
    <w:rsid w:val="002B66C6"/>
    <w:rsid w:val="002C5FF8"/>
    <w:rsid w:val="00324120"/>
    <w:rsid w:val="00343E03"/>
    <w:rsid w:val="00352A56"/>
    <w:rsid w:val="003D2D80"/>
    <w:rsid w:val="0044490E"/>
    <w:rsid w:val="004944B0"/>
    <w:rsid w:val="004947F4"/>
    <w:rsid w:val="004A2628"/>
    <w:rsid w:val="004D21EE"/>
    <w:rsid w:val="004D77A2"/>
    <w:rsid w:val="004F7615"/>
    <w:rsid w:val="00512BFB"/>
    <w:rsid w:val="00515528"/>
    <w:rsid w:val="005430D9"/>
    <w:rsid w:val="00550936"/>
    <w:rsid w:val="00565486"/>
    <w:rsid w:val="005676F5"/>
    <w:rsid w:val="005E42DD"/>
    <w:rsid w:val="00603243"/>
    <w:rsid w:val="00604280"/>
    <w:rsid w:val="00625A39"/>
    <w:rsid w:val="0067003C"/>
    <w:rsid w:val="00672251"/>
    <w:rsid w:val="00673C85"/>
    <w:rsid w:val="00697610"/>
    <w:rsid w:val="006F27AC"/>
    <w:rsid w:val="0077096D"/>
    <w:rsid w:val="00782FF3"/>
    <w:rsid w:val="007D5238"/>
    <w:rsid w:val="007F0F99"/>
    <w:rsid w:val="00824066"/>
    <w:rsid w:val="008459C9"/>
    <w:rsid w:val="008B6819"/>
    <w:rsid w:val="008B6C4C"/>
    <w:rsid w:val="008C11E2"/>
    <w:rsid w:val="008C149B"/>
    <w:rsid w:val="00901CE9"/>
    <w:rsid w:val="00905462"/>
    <w:rsid w:val="009758C6"/>
    <w:rsid w:val="00980573"/>
    <w:rsid w:val="009A5F02"/>
    <w:rsid w:val="009C0118"/>
    <w:rsid w:val="009C132E"/>
    <w:rsid w:val="009E3F3A"/>
    <w:rsid w:val="009F3460"/>
    <w:rsid w:val="00A209DF"/>
    <w:rsid w:val="00A345FE"/>
    <w:rsid w:val="00A519A9"/>
    <w:rsid w:val="00A7668B"/>
    <w:rsid w:val="00A77193"/>
    <w:rsid w:val="00A80AFB"/>
    <w:rsid w:val="00A83CA3"/>
    <w:rsid w:val="00AA106A"/>
    <w:rsid w:val="00AD1E97"/>
    <w:rsid w:val="00B23E18"/>
    <w:rsid w:val="00B331E3"/>
    <w:rsid w:val="00B52188"/>
    <w:rsid w:val="00B63986"/>
    <w:rsid w:val="00B9273B"/>
    <w:rsid w:val="00BB1112"/>
    <w:rsid w:val="00BF0673"/>
    <w:rsid w:val="00C30E59"/>
    <w:rsid w:val="00C55758"/>
    <w:rsid w:val="00C64E8A"/>
    <w:rsid w:val="00CA1A42"/>
    <w:rsid w:val="00CC5909"/>
    <w:rsid w:val="00CE7F96"/>
    <w:rsid w:val="00D11077"/>
    <w:rsid w:val="00D3792F"/>
    <w:rsid w:val="00D41989"/>
    <w:rsid w:val="00D55119"/>
    <w:rsid w:val="00D92FE1"/>
    <w:rsid w:val="00DA64CF"/>
    <w:rsid w:val="00DA6DF6"/>
    <w:rsid w:val="00DD35CD"/>
    <w:rsid w:val="00DE2078"/>
    <w:rsid w:val="00DE4EF2"/>
    <w:rsid w:val="00DE5C81"/>
    <w:rsid w:val="00E13104"/>
    <w:rsid w:val="00E14CE6"/>
    <w:rsid w:val="00E31AC0"/>
    <w:rsid w:val="00E53BEF"/>
    <w:rsid w:val="00E61E9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37DB3"/>
  <w15:docId w15:val="{7B0D4627-E898-41D7-8FAB-7D46F95A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4. Body"/>
    <w:qFormat/>
    <w:rsid w:val="00197D1E"/>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197D1E"/>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197D1E"/>
    <w:pPr>
      <w:spacing w:after="240"/>
      <w:outlineLvl w:val="1"/>
    </w:pPr>
    <w:rPr>
      <w:bCs w:val="0"/>
      <w:caps/>
    </w:rPr>
  </w:style>
  <w:style w:type="paragraph" w:styleId="Heading3">
    <w:name w:val="heading 3"/>
    <w:aliases w:val="3. Subhead"/>
    <w:next w:val="Normal"/>
    <w:link w:val="Heading3Char"/>
    <w:uiPriority w:val="9"/>
    <w:unhideWhenUsed/>
    <w:qFormat/>
    <w:rsid w:val="00197D1E"/>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D1E"/>
    <w:rPr>
      <w:rFonts w:ascii="Trebuchet MS" w:hAnsi="Trebuchet MS"/>
      <w:sz w:val="22"/>
      <w:szCs w:val="22"/>
    </w:rPr>
  </w:style>
  <w:style w:type="paragraph" w:styleId="Footer">
    <w:name w:val="footer"/>
    <w:basedOn w:val="Normal"/>
    <w:link w:val="FooterChar"/>
    <w:uiPriority w:val="99"/>
    <w:unhideWhenUsed/>
    <w:rsid w:val="00197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D1E"/>
    <w:rPr>
      <w:rFonts w:ascii="Trebuchet MS" w:hAnsi="Trebuchet MS"/>
      <w:sz w:val="22"/>
      <w:szCs w:val="22"/>
    </w:rPr>
  </w:style>
  <w:style w:type="paragraph" w:styleId="BalloonText">
    <w:name w:val="Balloon Text"/>
    <w:basedOn w:val="Normal"/>
    <w:link w:val="BalloonTextChar"/>
    <w:uiPriority w:val="99"/>
    <w:semiHidden/>
    <w:unhideWhenUsed/>
    <w:rsid w:val="00197D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7D1E"/>
    <w:rPr>
      <w:rFonts w:ascii="Tahoma" w:hAnsi="Tahoma" w:cs="Tahoma"/>
      <w:sz w:val="16"/>
      <w:szCs w:val="16"/>
    </w:rPr>
  </w:style>
  <w:style w:type="character" w:customStyle="1" w:styleId="Heading1Char">
    <w:name w:val="Heading 1 Char"/>
    <w:aliases w:val="1. Campaign Year &amp; Name Char"/>
    <w:link w:val="Heading1"/>
    <w:uiPriority w:val="9"/>
    <w:rsid w:val="00197D1E"/>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197D1E"/>
    <w:rPr>
      <w:rFonts w:ascii="Rockwell" w:eastAsia="Times New Roman" w:hAnsi="Rockwell"/>
      <w:b/>
      <w:caps/>
      <w:noProof/>
      <w:color w:val="000000"/>
      <w:sz w:val="28"/>
      <w:szCs w:val="28"/>
    </w:rPr>
  </w:style>
  <w:style w:type="character" w:styleId="Hyperlink">
    <w:name w:val="Hyperlink"/>
    <w:uiPriority w:val="99"/>
    <w:unhideWhenUsed/>
    <w:rsid w:val="00197D1E"/>
    <w:rPr>
      <w:color w:val="0000FF"/>
      <w:u w:val="single"/>
    </w:rPr>
  </w:style>
  <w:style w:type="paragraph" w:customStyle="1" w:styleId="MediumGrid21">
    <w:name w:val="Medium Grid 21"/>
    <w:uiPriority w:val="1"/>
    <w:rsid w:val="00197D1E"/>
    <w:rPr>
      <w:sz w:val="22"/>
      <w:szCs w:val="22"/>
    </w:rPr>
  </w:style>
  <w:style w:type="paragraph" w:customStyle="1" w:styleId="Normal1">
    <w:name w:val="Normal1"/>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197D1E"/>
  </w:style>
  <w:style w:type="paragraph" w:customStyle="1" w:styleId="bodycopy">
    <w:name w:val="bodycopy"/>
    <w:basedOn w:val="Normal"/>
    <w:rsid w:val="00197D1E"/>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197D1E"/>
  </w:style>
  <w:style w:type="table" w:styleId="TableGrid">
    <w:name w:val="Table Grid"/>
    <w:basedOn w:val="TableNormal"/>
    <w:uiPriority w:val="59"/>
    <w:rsid w:val="00197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197D1E"/>
    <w:rPr>
      <w:rFonts w:ascii="Trebuchet MS" w:eastAsia="Times New Roman" w:hAnsi="Trebuchet MS"/>
      <w:b/>
      <w:bCs/>
      <w:color w:val="000000"/>
      <w:sz w:val="22"/>
      <w:szCs w:val="28"/>
    </w:rPr>
  </w:style>
  <w:style w:type="paragraph" w:styleId="Title">
    <w:name w:val="Title"/>
    <w:basedOn w:val="Normal"/>
    <w:next w:val="Normal"/>
    <w:link w:val="TitleChar"/>
    <w:uiPriority w:val="10"/>
    <w:rsid w:val="00197D1E"/>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97D1E"/>
    <w:rPr>
      <w:rFonts w:ascii="Cambria" w:eastAsia="Times New Roman" w:hAnsi="Cambria"/>
      <w:b/>
      <w:bCs/>
      <w:kern w:val="28"/>
      <w:sz w:val="32"/>
      <w:szCs w:val="32"/>
    </w:rPr>
  </w:style>
  <w:style w:type="paragraph" w:styleId="Quote">
    <w:name w:val="Quote"/>
    <w:basedOn w:val="Normal"/>
    <w:next w:val="Normal"/>
    <w:link w:val="QuoteChar"/>
    <w:uiPriority w:val="29"/>
    <w:rsid w:val="00197D1E"/>
    <w:rPr>
      <w:i/>
      <w:iCs/>
      <w:color w:val="000000"/>
    </w:rPr>
  </w:style>
  <w:style w:type="character" w:customStyle="1" w:styleId="QuoteChar">
    <w:name w:val="Quote Char"/>
    <w:link w:val="Quote"/>
    <w:uiPriority w:val="29"/>
    <w:rsid w:val="00197D1E"/>
    <w:rPr>
      <w:rFonts w:ascii="Trebuchet MS" w:hAnsi="Trebuchet MS"/>
      <w:i/>
      <w:iCs/>
      <w:color w:val="000000"/>
      <w:sz w:val="22"/>
      <w:szCs w:val="22"/>
    </w:rPr>
  </w:style>
  <w:style w:type="paragraph" w:customStyle="1" w:styleId="5ControlCode">
    <w:name w:val="5. Control Code"/>
    <w:basedOn w:val="Normal"/>
    <w:link w:val="5ControlCodeChar"/>
    <w:rsid w:val="00197D1E"/>
    <w:pPr>
      <w:jc w:val="right"/>
    </w:pPr>
    <w:rPr>
      <w:sz w:val="14"/>
      <w:szCs w:val="14"/>
    </w:rPr>
  </w:style>
  <w:style w:type="character" w:customStyle="1" w:styleId="5ControlCodeChar">
    <w:name w:val="5. Control Code Char"/>
    <w:link w:val="5ControlCode"/>
    <w:rsid w:val="00197D1E"/>
    <w:rPr>
      <w:rFonts w:ascii="Trebuchet MS" w:hAnsi="Trebuchet MS"/>
      <w:sz w:val="14"/>
      <w:szCs w:val="14"/>
    </w:rPr>
  </w:style>
  <w:style w:type="paragraph" w:styleId="NoSpacing">
    <w:name w:val="No Spacing"/>
    <w:uiPriority w:val="1"/>
    <w:rsid w:val="00324120"/>
    <w:rPr>
      <w:rFonts w:ascii="Trebuchet MS" w:hAnsi="Trebuchet MS"/>
      <w:sz w:val="22"/>
      <w:szCs w:val="22"/>
    </w:rPr>
  </w:style>
  <w:style w:type="character" w:styleId="CommentReference">
    <w:name w:val="annotation reference"/>
    <w:basedOn w:val="DefaultParagraphFont"/>
    <w:uiPriority w:val="99"/>
    <w:semiHidden/>
    <w:unhideWhenUsed/>
    <w:rsid w:val="00251F12"/>
    <w:rPr>
      <w:sz w:val="16"/>
      <w:szCs w:val="16"/>
    </w:rPr>
  </w:style>
  <w:style w:type="paragraph" w:styleId="CommentText">
    <w:name w:val="annotation text"/>
    <w:basedOn w:val="Normal"/>
    <w:link w:val="CommentTextChar"/>
    <w:uiPriority w:val="99"/>
    <w:semiHidden/>
    <w:unhideWhenUsed/>
    <w:rsid w:val="00251F12"/>
    <w:pPr>
      <w:spacing w:line="240" w:lineRule="auto"/>
    </w:pPr>
    <w:rPr>
      <w:sz w:val="20"/>
      <w:szCs w:val="20"/>
    </w:rPr>
  </w:style>
  <w:style w:type="character" w:customStyle="1" w:styleId="CommentTextChar">
    <w:name w:val="Comment Text Char"/>
    <w:basedOn w:val="DefaultParagraphFont"/>
    <w:link w:val="CommentText"/>
    <w:uiPriority w:val="99"/>
    <w:semiHidden/>
    <w:rsid w:val="00251F12"/>
    <w:rPr>
      <w:rFonts w:ascii="Trebuchet MS" w:hAnsi="Trebuchet MS"/>
    </w:rPr>
  </w:style>
  <w:style w:type="paragraph" w:styleId="CommentSubject">
    <w:name w:val="annotation subject"/>
    <w:basedOn w:val="CommentText"/>
    <w:next w:val="CommentText"/>
    <w:link w:val="CommentSubjectChar"/>
    <w:uiPriority w:val="99"/>
    <w:semiHidden/>
    <w:unhideWhenUsed/>
    <w:rsid w:val="00251F12"/>
    <w:rPr>
      <w:b/>
      <w:bCs/>
    </w:rPr>
  </w:style>
  <w:style w:type="character" w:customStyle="1" w:styleId="CommentSubjectChar">
    <w:name w:val="Comment Subject Char"/>
    <w:basedOn w:val="CommentTextChar"/>
    <w:link w:val="CommentSubject"/>
    <w:uiPriority w:val="99"/>
    <w:semiHidden/>
    <w:rsid w:val="00251F1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1</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Jones, Mary CTR (NHTSA)</cp:lastModifiedBy>
  <cp:revision>2</cp:revision>
  <dcterms:created xsi:type="dcterms:W3CDTF">2017-11-27T18:59:00Z</dcterms:created>
  <dcterms:modified xsi:type="dcterms:W3CDTF">2017-11-27T18:59:00Z</dcterms:modified>
</cp:coreProperties>
</file>