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841" w:rsidRPr="003B41F2" w:rsidRDefault="004B1841" w:rsidP="003B41F2">
      <w:pPr>
        <w:pStyle w:val="Heading2"/>
      </w:pPr>
      <w:bookmarkStart w:id="0" w:name="_GoBack"/>
      <w:bookmarkEnd w:id="0"/>
      <w:r w:rsidRPr="003B41F2">
        <w:t xml:space="preserve">RIDE SOBER OR GET PULLED OVER </w:t>
      </w:r>
    </w:p>
    <w:p w:rsidR="004B1841" w:rsidRDefault="004B1841" w:rsidP="003B41F2">
      <w:pPr>
        <w:pStyle w:val="Heading2"/>
      </w:pPr>
      <w:r>
        <w:t>LABOR DAY IMPAIRED DRIVING ENFORCEMENT CAMPAIGN</w:t>
      </w:r>
    </w:p>
    <w:p w:rsidR="004D21EE" w:rsidRDefault="004B1841" w:rsidP="003B41F2">
      <w:pPr>
        <w:pStyle w:val="Heading2"/>
      </w:pPr>
      <w:r>
        <w:t>FACT SHEET AND TALKING POINTS</w:t>
      </w:r>
    </w:p>
    <w:p w:rsidR="004944B0" w:rsidRDefault="004B1841" w:rsidP="004B1841">
      <w:r w:rsidRPr="004B1841">
        <w:t>As the summer winds down, many motorcyclists will hit the roads to take advantage of the end of the warmer weather. Stay alive on your motorcycle: always wear a DOT-compliant helmet and protective clothing, never ride while distracted, be properly licensed, don’t speed, and always remember—</w:t>
      </w:r>
      <w:r w:rsidRPr="004B1841">
        <w:rPr>
          <w:i/>
        </w:rPr>
        <w:t xml:space="preserve">Ride Sober or Get </w:t>
      </w:r>
      <w:proofErr w:type="gramStart"/>
      <w:r w:rsidRPr="004B1841">
        <w:rPr>
          <w:i/>
        </w:rPr>
        <w:t>Pulled</w:t>
      </w:r>
      <w:proofErr w:type="gramEnd"/>
      <w:r w:rsidRPr="004B1841">
        <w:rPr>
          <w:i/>
        </w:rPr>
        <w:t xml:space="preserve"> Over</w:t>
      </w:r>
      <w:r w:rsidRPr="004B1841">
        <w:t>. Operating a motorcycle requires an enhanced level of focus, coordination, and balance. Compromising your skills by drinking alcohol and riding can be a deadly decision – one that puts not only yourself at risk, but the lives of other road users as well. If you plan on drinking at all, leave your motorcycle out of your plans. Designate a sober rider, or make arrangements for a safe ride home and a place to store your motorcycle before you have any alcohol.</w:t>
      </w:r>
    </w:p>
    <w:p w:rsidR="003B41F2" w:rsidRDefault="004B1841" w:rsidP="003B41F2">
      <w:pPr>
        <w:numPr>
          <w:ilvl w:val="0"/>
          <w:numId w:val="2"/>
        </w:numPr>
        <w:spacing w:before="120" w:after="120" w:line="240" w:lineRule="auto"/>
      </w:pPr>
      <w:r>
        <w:t xml:space="preserve">According to the U.S. Department of Transportation’s National Highway Traffic Safety Administration, in 2015 there were 4,976 motorcyclists (4,684 riders and 292 passengers) killed in motor vehicle traffic crashes—an increase of more than 8 percent from the 4,586 motorcyclists killed in 2014. </w:t>
      </w:r>
    </w:p>
    <w:p w:rsidR="003B41F2" w:rsidRDefault="004B1841" w:rsidP="003B41F2">
      <w:pPr>
        <w:numPr>
          <w:ilvl w:val="0"/>
          <w:numId w:val="2"/>
        </w:numPr>
        <w:spacing w:before="120" w:after="120" w:line="240" w:lineRule="auto"/>
      </w:pPr>
      <w:r>
        <w:t xml:space="preserve">There were an estimated 88,000 motorcyclists injured during 2015, a 3-percent decrease from the 92,000 motorcyclists injured in 2014. </w:t>
      </w:r>
    </w:p>
    <w:p w:rsidR="004B1841" w:rsidRDefault="004B1841" w:rsidP="003B41F2">
      <w:pPr>
        <w:numPr>
          <w:ilvl w:val="0"/>
          <w:numId w:val="2"/>
        </w:numPr>
        <w:spacing w:before="120" w:after="120" w:line="240" w:lineRule="auto"/>
      </w:pPr>
      <w:r>
        <w:t>In 2015, two-wheeled motorcycles accounted for 93 percent of all motorcycles in fatal crashes.</w:t>
      </w:r>
    </w:p>
    <w:p w:rsidR="004B1841" w:rsidRDefault="004B1841" w:rsidP="004B1841">
      <w:pPr>
        <w:numPr>
          <w:ilvl w:val="0"/>
          <w:numId w:val="2"/>
        </w:numPr>
        <w:spacing w:before="120" w:after="120" w:line="240" w:lineRule="auto"/>
      </w:pPr>
      <w:r>
        <w:t>Even though motorcycles account for only about 3 percent of registered vehicles on the road, motorcycle riders are dramatically overrepresented in fatal crashes, especially those involving alcohol.</w:t>
      </w:r>
    </w:p>
    <w:p w:rsidR="004B1841" w:rsidRDefault="004B1841" w:rsidP="004B1841">
      <w:pPr>
        <w:numPr>
          <w:ilvl w:val="0"/>
          <w:numId w:val="2"/>
        </w:numPr>
        <w:spacing w:before="120" w:after="120" w:line="240" w:lineRule="auto"/>
      </w:pPr>
      <w:r>
        <w:t>In 2015, motorcycle riders involved (killed and survived) in fatal crashes had higher percentages of alcohol impairment than any other type of motor vehicle driver (27% for motorcycle riders, 21% for passenger car and light-truck drivers, and 2% for drivers of large trucks).</w:t>
      </w:r>
    </w:p>
    <w:p w:rsidR="004B1841" w:rsidRDefault="004B1841" w:rsidP="004B1841">
      <w:pPr>
        <w:numPr>
          <w:ilvl w:val="0"/>
          <w:numId w:val="2"/>
        </w:numPr>
        <w:spacing w:before="120" w:after="120" w:line="240" w:lineRule="auto"/>
      </w:pPr>
      <w:r>
        <w:t xml:space="preserve">In 2015, the highest percentage of fatally injured, alcohol-impaired motorcycle riders were in the 35-to-39 age group (37%), followed by the 45-to-49 age group (36%), and the 40-to-44 age group (34%). </w:t>
      </w:r>
    </w:p>
    <w:p w:rsidR="004B1841" w:rsidRDefault="004B1841" w:rsidP="004B1841">
      <w:pPr>
        <w:numPr>
          <w:ilvl w:val="0"/>
          <w:numId w:val="2"/>
        </w:numPr>
        <w:spacing w:before="120" w:after="120" w:line="240" w:lineRule="auto"/>
      </w:pPr>
      <w:r>
        <w:t>Forty-two percent of the 1,905 motorcycle riders who died in single-vehicle crashes in 2015 were alcohol-impaired. Sixty-three percent of those killed in single-vehicle crashes on weekend nights were alcohol-impaired.</w:t>
      </w:r>
    </w:p>
    <w:p w:rsidR="004B1841" w:rsidRDefault="004B1841" w:rsidP="004B1841">
      <w:pPr>
        <w:numPr>
          <w:ilvl w:val="0"/>
          <w:numId w:val="2"/>
        </w:numPr>
        <w:spacing w:before="120" w:after="120" w:line="240" w:lineRule="auto"/>
      </w:pPr>
      <w:r>
        <w:lastRenderedPageBreak/>
        <w:t>In 2015, the reported helmet use rate for alcohol-impaired motorcycle riders killed in traffic crashes was 51 percent, as compared to 65 percent for those with no alcohol consumed (BAC=.00 g/</w:t>
      </w:r>
      <w:proofErr w:type="spellStart"/>
      <w:r>
        <w:t>dL</w:t>
      </w:r>
      <w:proofErr w:type="spellEnd"/>
      <w:r>
        <w:t>).</w:t>
      </w:r>
    </w:p>
    <w:p w:rsidR="004B1841" w:rsidRPr="0023394B" w:rsidRDefault="004B1841" w:rsidP="004B1841">
      <w:pPr>
        <w:spacing w:before="120" w:after="120"/>
        <w:rPr>
          <w:b/>
        </w:rPr>
      </w:pPr>
      <w:r w:rsidRPr="0023394B">
        <w:rPr>
          <w:b/>
        </w:rPr>
        <w:t>Financial Impacts</w:t>
      </w:r>
    </w:p>
    <w:p w:rsidR="004B1841" w:rsidRPr="0023394B" w:rsidRDefault="004B1841" w:rsidP="004B1841">
      <w:pPr>
        <w:numPr>
          <w:ilvl w:val="0"/>
          <w:numId w:val="2"/>
        </w:numPr>
        <w:spacing w:before="120" w:after="120" w:line="240" w:lineRule="auto"/>
      </w:pPr>
      <w:r w:rsidRPr="0023394B">
        <w:t xml:space="preserve">On average, a DUI can set you back $10,000 in </w:t>
      </w:r>
      <w:r w:rsidRPr="0023394B">
        <w:rPr>
          <w:color w:val="000000"/>
        </w:rPr>
        <w:t>attorney fees, fines, court costs, lost time at work, higher insurance rates,</w:t>
      </w:r>
      <w:r w:rsidRPr="0023394B">
        <w:rPr>
          <w:rFonts w:ascii="Tahoma" w:hAnsi="Tahoma" w:cs="Tahoma"/>
          <w:color w:val="000000"/>
        </w:rPr>
        <w:t xml:space="preserve"> </w:t>
      </w:r>
      <w:r>
        <w:rPr>
          <w:color w:val="000000"/>
        </w:rPr>
        <w:t xml:space="preserve">vehicle </w:t>
      </w:r>
      <w:r w:rsidRPr="0023394B">
        <w:rPr>
          <w:color w:val="000000"/>
        </w:rPr>
        <w:t>towing and repairs, and more.</w:t>
      </w:r>
    </w:p>
    <w:p w:rsidR="004B1841" w:rsidRPr="004D36CB" w:rsidRDefault="004B1841" w:rsidP="004B1841">
      <w:pPr>
        <w:spacing w:before="120" w:after="120"/>
        <w:rPr>
          <w:b/>
        </w:rPr>
      </w:pPr>
      <w:r>
        <w:rPr>
          <w:b/>
        </w:rPr>
        <w:t>Celebrate</w:t>
      </w:r>
      <w:r w:rsidRPr="004D36CB">
        <w:rPr>
          <w:b/>
        </w:rPr>
        <w:t xml:space="preserve"> </w:t>
      </w:r>
      <w:r>
        <w:rPr>
          <w:b/>
        </w:rPr>
        <w:t>w</w:t>
      </w:r>
      <w:r w:rsidRPr="004D36CB">
        <w:rPr>
          <w:b/>
        </w:rPr>
        <w:t>ith a Plan</w:t>
      </w:r>
    </w:p>
    <w:p w:rsidR="003B41F2" w:rsidRDefault="004B1841" w:rsidP="003B41F2">
      <w:pPr>
        <w:numPr>
          <w:ilvl w:val="0"/>
          <w:numId w:val="2"/>
        </w:numPr>
        <w:spacing w:before="120" w:after="120" w:line="240" w:lineRule="auto"/>
      </w:pPr>
      <w:r w:rsidRPr="002C3F7E">
        <w:t xml:space="preserve">Remember that it is never okay to drink and </w:t>
      </w:r>
      <w:r>
        <w:t>ride</w:t>
      </w:r>
      <w:r w:rsidRPr="002C3F7E">
        <w:t xml:space="preserve">. Even if you’ve </w:t>
      </w:r>
      <w:r>
        <w:t xml:space="preserve">only </w:t>
      </w:r>
      <w:r w:rsidRPr="002C3F7E">
        <w:t xml:space="preserve">had one alcoholic beverage, designate a sober </w:t>
      </w:r>
      <w:r>
        <w:t>rider</w:t>
      </w:r>
      <w:r w:rsidRPr="002C3F7E">
        <w:t xml:space="preserve"> or </w:t>
      </w:r>
      <w:r>
        <w:t xml:space="preserve">make a plan to store your motorcycle safely and </w:t>
      </w:r>
      <w:r w:rsidRPr="002C3F7E">
        <w:t xml:space="preserve">use </w:t>
      </w:r>
      <w:r>
        <w:t>another form of</w:t>
      </w:r>
      <w:r w:rsidRPr="002C3F7E">
        <w:t xml:space="preserve"> transportation to get home safely. </w:t>
      </w:r>
    </w:p>
    <w:p w:rsidR="003B41F2" w:rsidRPr="003B41F2" w:rsidRDefault="003B41F2" w:rsidP="003B41F2">
      <w:pPr>
        <w:numPr>
          <w:ilvl w:val="0"/>
          <w:numId w:val="2"/>
        </w:numPr>
        <w:spacing w:before="120" w:after="120" w:line="240" w:lineRule="auto"/>
      </w:pPr>
      <w:r w:rsidRPr="003B41F2">
        <w:rPr>
          <w:rFonts w:eastAsia="MS Mincho"/>
        </w:rPr>
        <w:t xml:space="preserve">Download NHTSA’s </w:t>
      </w:r>
      <w:proofErr w:type="spellStart"/>
      <w:r w:rsidRPr="003B41F2">
        <w:rPr>
          <w:rFonts w:eastAsia="MS Mincho"/>
        </w:rPr>
        <w:t>SaferRide</w:t>
      </w:r>
      <w:proofErr w:type="spellEnd"/>
      <w:r w:rsidRPr="003B41F2">
        <w:rPr>
          <w:rFonts w:eastAsia="MS Mincho"/>
        </w:rPr>
        <w:t xml:space="preserve"> mobile app available on Google Play for Android devices: (</w:t>
      </w:r>
      <w:hyperlink r:id="rId8" w:history="1">
        <w:r w:rsidRPr="003B41F2">
          <w:rPr>
            <w:rStyle w:val="Hyperlink"/>
            <w:rFonts w:eastAsia="MS Mincho"/>
          </w:rPr>
          <w:t>https://play.google.com/store/apps/details?id=com.nhtsa.SaferRide&amp;hl=en</w:t>
        </w:r>
      </w:hyperlink>
      <w:r w:rsidRPr="003B41F2">
        <w:rPr>
          <w:rFonts w:eastAsia="MS Mincho"/>
        </w:rPr>
        <w:t>), and Apple’s iTunes Store for iOS devices: (</w:t>
      </w:r>
      <w:hyperlink r:id="rId9" w:history="1">
        <w:r w:rsidRPr="003B41F2">
          <w:rPr>
            <w:rStyle w:val="Hyperlink"/>
            <w:rFonts w:eastAsia="MS Mincho"/>
          </w:rPr>
          <w:t>https://itunes.apple.com/us/app/saferride/id950774008?mt=8</w:t>
        </w:r>
      </w:hyperlink>
      <w:r w:rsidRPr="003B41F2">
        <w:rPr>
          <w:rFonts w:eastAsia="MS Mincho"/>
        </w:rPr>
        <w:t xml:space="preserve">). </w:t>
      </w:r>
      <w:proofErr w:type="spellStart"/>
      <w:r w:rsidRPr="003B41F2">
        <w:rPr>
          <w:rFonts w:eastAsia="MS Mincho"/>
        </w:rPr>
        <w:t>SaferRide</w:t>
      </w:r>
      <w:proofErr w:type="spellEnd"/>
      <w:r w:rsidRPr="003B41F2">
        <w:rPr>
          <w:rFonts w:eastAsia="MS Mincho"/>
        </w:rPr>
        <w:t xml:space="preserve"> allows users to call a taxi or a predetermined friend, and identifies the user’s location so he or she can be picked up.</w:t>
      </w:r>
    </w:p>
    <w:p w:rsidR="003B41F2" w:rsidRPr="003B41F2" w:rsidRDefault="004B1841" w:rsidP="003B41F2">
      <w:pPr>
        <w:pStyle w:val="ListParagraph"/>
        <w:numPr>
          <w:ilvl w:val="0"/>
          <w:numId w:val="2"/>
        </w:numPr>
        <w:rPr>
          <w:rFonts w:eastAsia="MS Mincho"/>
        </w:rPr>
      </w:pPr>
      <w:r w:rsidRPr="002C3F7E">
        <w:t xml:space="preserve">Use your community’s sober ride </w:t>
      </w:r>
      <w:r w:rsidRPr="0054499C">
        <w:t>program</w:t>
      </w:r>
      <w:r w:rsidRPr="003B41F2">
        <w:rPr>
          <w:b/>
        </w:rPr>
        <w:t xml:space="preserve"> [Insert your local sober ride program specifics here]</w:t>
      </w:r>
      <w:r w:rsidRPr="002C3F7E">
        <w:t>.</w:t>
      </w:r>
    </w:p>
    <w:p w:rsidR="003B41F2" w:rsidRPr="003B41F2" w:rsidRDefault="004B1841" w:rsidP="003B41F2">
      <w:pPr>
        <w:pStyle w:val="ListParagraph"/>
        <w:numPr>
          <w:ilvl w:val="0"/>
          <w:numId w:val="2"/>
        </w:numPr>
        <w:rPr>
          <w:rFonts w:eastAsia="MS Mincho"/>
        </w:rPr>
      </w:pPr>
      <w:r w:rsidRPr="002C3F7E">
        <w:t xml:space="preserve">If you see a drunk driver </w:t>
      </w:r>
      <w:r>
        <w:t xml:space="preserve">or motorcyclist </w:t>
      </w:r>
      <w:r w:rsidRPr="002C3F7E">
        <w:t xml:space="preserve">on the road, contact </w:t>
      </w:r>
      <w:r w:rsidRPr="003B41F2">
        <w:rPr>
          <w:b/>
        </w:rPr>
        <w:t>[Local Law Enforcement]</w:t>
      </w:r>
      <w:r w:rsidRPr="00230AF2">
        <w:t>.</w:t>
      </w:r>
    </w:p>
    <w:p w:rsidR="004B1841" w:rsidRPr="003B41F2" w:rsidRDefault="004B1841" w:rsidP="003B41F2">
      <w:pPr>
        <w:pStyle w:val="ListParagraph"/>
        <w:numPr>
          <w:ilvl w:val="0"/>
          <w:numId w:val="2"/>
        </w:numPr>
        <w:rPr>
          <w:rFonts w:eastAsia="MS Mincho"/>
        </w:rPr>
      </w:pPr>
      <w:r>
        <w:t>Have</w:t>
      </w:r>
      <w:r w:rsidRPr="002C3F7E">
        <w:t xml:space="preserve"> a friend who is about to drink and </w:t>
      </w:r>
      <w:r>
        <w:t>ride</w:t>
      </w:r>
      <w:r w:rsidRPr="002C3F7E">
        <w:t>? Take the keys away and make arrangements to get your friend home safely.</w:t>
      </w:r>
    </w:p>
    <w:p w:rsidR="004B1841" w:rsidRDefault="004B1841" w:rsidP="004B1841">
      <w:pPr>
        <w:rPr>
          <w:rFonts w:eastAsia="Lucida Sans Unicode" w:cs="Mangal"/>
          <w:kern w:val="2"/>
          <w:lang w:eastAsia="hi-IN" w:bidi="hi-IN"/>
        </w:rPr>
      </w:pPr>
      <w:r>
        <w:t xml:space="preserve">More information about motorcycle safety can be found at: </w:t>
      </w:r>
      <w:hyperlink r:id="rId10" w:history="1">
        <w:r w:rsidRPr="002B4F12">
          <w:rPr>
            <w:rStyle w:val="Hyperlink"/>
          </w:rPr>
          <w:t>www.nhtsa.gov/Safety/Motorcycles</w:t>
        </w:r>
      </w:hyperlink>
      <w:r>
        <w:rPr>
          <w:rStyle w:val="Hyperlink"/>
        </w:rPr>
        <w:t>.</w:t>
      </w:r>
      <w:r>
        <w:rPr>
          <w:rFonts w:eastAsia="Lucida Sans Unicode" w:cs="Mangal"/>
          <w:kern w:val="2"/>
          <w:lang w:eastAsia="hi-IN" w:bidi="hi-IN"/>
        </w:rPr>
        <w:t xml:space="preserve"> </w:t>
      </w:r>
    </w:p>
    <w:p w:rsidR="004B1841" w:rsidRDefault="004B1841" w:rsidP="004B1841"/>
    <w:p w:rsidR="004B1841" w:rsidRPr="00901CE9" w:rsidRDefault="004B1841" w:rsidP="004B1841"/>
    <w:sectPr w:rsidR="004B1841" w:rsidRPr="00901CE9" w:rsidSect="00B9273B">
      <w:headerReference w:type="default" r:id="rId11"/>
      <w:footerReference w:type="default" r:id="rId12"/>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F02" w:rsidRDefault="009A5F02" w:rsidP="00901CE9">
      <w:pPr>
        <w:spacing w:after="0" w:line="240" w:lineRule="auto"/>
      </w:pPr>
      <w:r>
        <w:separator/>
      </w:r>
    </w:p>
  </w:endnote>
  <w:endnote w:type="continuationSeparator" w:id="0">
    <w:p w:rsidR="009A5F02" w:rsidRDefault="009A5F02"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413E9C79" wp14:editId="1A05B61C">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F99" w:rsidRDefault="00DC0EF1" w:rsidP="00FF53E2">
                          <w:pPr>
                            <w:pStyle w:val="5ControlCode"/>
                          </w:pPr>
                          <w:r>
                            <w:t>13096a-0627</w:t>
                          </w:r>
                          <w:r w:rsidR="004B1841">
                            <w:t>17-v</w:t>
                          </w:r>
                          <w: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DC0EF1" w:rsidP="00FF53E2">
                    <w:pPr>
                      <w:pStyle w:val="5ControlCode"/>
                    </w:pPr>
                    <w:r>
                      <w:t>13096a-0627</w:t>
                    </w:r>
                    <w:r w:rsidR="004B1841">
                      <w:t>17-v</w:t>
                    </w:r>
                    <w:r>
                      <w:t>2</w:t>
                    </w:r>
                  </w:p>
                </w:txbxContent>
              </v:textbox>
            </v:shape>
          </w:pict>
        </mc:Fallback>
      </mc:AlternateContent>
    </w:r>
    <w:r>
      <w:rPr>
        <w:noProof/>
        <w:sz w:val="14"/>
        <w:szCs w:val="14"/>
      </w:rPr>
      <w:drawing>
        <wp:inline distT="0" distB="0" distL="0" distR="0" wp14:anchorId="68281614" wp14:editId="64E3E929">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F02" w:rsidRDefault="009A5F02" w:rsidP="00901CE9">
      <w:pPr>
        <w:spacing w:after="0" w:line="240" w:lineRule="auto"/>
      </w:pPr>
      <w:r>
        <w:separator/>
      </w:r>
    </w:p>
  </w:footnote>
  <w:footnote w:type="continuationSeparator" w:id="0">
    <w:p w:rsidR="009A5F02" w:rsidRDefault="009A5F02" w:rsidP="00901C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06A" w:rsidRDefault="00DC0EF1" w:rsidP="007C2723">
    <w:pPr>
      <w:pStyle w:val="Header"/>
      <w:tabs>
        <w:tab w:val="clear" w:pos="4680"/>
      </w:tabs>
      <w:jc w:val="center"/>
      <w:rPr>
        <w:b/>
        <w:noProof/>
        <w:position w:val="6"/>
        <w:sz w:val="36"/>
        <w:szCs w:val="36"/>
      </w:rPr>
    </w:pPr>
    <w:r>
      <w:rPr>
        <w:b/>
        <w:noProof/>
        <w:position w:val="6"/>
        <w:sz w:val="36"/>
        <w:szCs w:val="36"/>
      </w:rPr>
      <w:drawing>
        <wp:inline distT="0" distB="0" distL="0" distR="0">
          <wp:extent cx="3181350" cy="1013381"/>
          <wp:effectExtent l="0" t="0" r="0" b="0"/>
          <wp:docPr id="5" name="Picture 5" descr="NHTSA logo and Ride Sober or Get Pulled 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deSober-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80312" cy="1013050"/>
                  </a:xfrm>
                  <a:prstGeom prst="rect">
                    <a:avLst/>
                  </a:prstGeom>
                </pic:spPr>
              </pic:pic>
            </a:graphicData>
          </a:graphic>
        </wp:inline>
      </w:drawing>
    </w:r>
  </w:p>
  <w:p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E3D3875"/>
    <w:multiLevelType w:val="hybridMultilevel"/>
    <w:tmpl w:val="30AED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CE9"/>
    <w:rsid w:val="000663F2"/>
    <w:rsid w:val="00161F42"/>
    <w:rsid w:val="001E692F"/>
    <w:rsid w:val="00205F4F"/>
    <w:rsid w:val="0021528E"/>
    <w:rsid w:val="00295062"/>
    <w:rsid w:val="002A6AAF"/>
    <w:rsid w:val="002B4917"/>
    <w:rsid w:val="002B66C6"/>
    <w:rsid w:val="002C5FF8"/>
    <w:rsid w:val="00343E03"/>
    <w:rsid w:val="00352A56"/>
    <w:rsid w:val="003B41F2"/>
    <w:rsid w:val="003D2D80"/>
    <w:rsid w:val="0044490E"/>
    <w:rsid w:val="004944B0"/>
    <w:rsid w:val="004B1841"/>
    <w:rsid w:val="004D21EE"/>
    <w:rsid w:val="004D77A2"/>
    <w:rsid w:val="004F7615"/>
    <w:rsid w:val="00512BFB"/>
    <w:rsid w:val="00515528"/>
    <w:rsid w:val="005430D9"/>
    <w:rsid w:val="00550936"/>
    <w:rsid w:val="00565486"/>
    <w:rsid w:val="005E42DD"/>
    <w:rsid w:val="00603243"/>
    <w:rsid w:val="00604280"/>
    <w:rsid w:val="00625A39"/>
    <w:rsid w:val="00636AEB"/>
    <w:rsid w:val="0067003C"/>
    <w:rsid w:val="00672251"/>
    <w:rsid w:val="00673C85"/>
    <w:rsid w:val="00697610"/>
    <w:rsid w:val="0077096D"/>
    <w:rsid w:val="007C2723"/>
    <w:rsid w:val="007D5238"/>
    <w:rsid w:val="007F0F99"/>
    <w:rsid w:val="00824066"/>
    <w:rsid w:val="008459C9"/>
    <w:rsid w:val="008B6819"/>
    <w:rsid w:val="008B6C4C"/>
    <w:rsid w:val="008C149B"/>
    <w:rsid w:val="00901CE9"/>
    <w:rsid w:val="00905462"/>
    <w:rsid w:val="009A5F02"/>
    <w:rsid w:val="009C0118"/>
    <w:rsid w:val="009E3F3A"/>
    <w:rsid w:val="009F3460"/>
    <w:rsid w:val="00A209DF"/>
    <w:rsid w:val="00A345FE"/>
    <w:rsid w:val="00A519A9"/>
    <w:rsid w:val="00A77193"/>
    <w:rsid w:val="00A80AFB"/>
    <w:rsid w:val="00A90A9E"/>
    <w:rsid w:val="00AA106A"/>
    <w:rsid w:val="00AD3AFD"/>
    <w:rsid w:val="00AE3DBD"/>
    <w:rsid w:val="00B331E3"/>
    <w:rsid w:val="00B63986"/>
    <w:rsid w:val="00B9273B"/>
    <w:rsid w:val="00BB1112"/>
    <w:rsid w:val="00BF0673"/>
    <w:rsid w:val="00C020AC"/>
    <w:rsid w:val="00C52F03"/>
    <w:rsid w:val="00C55758"/>
    <w:rsid w:val="00C64E8A"/>
    <w:rsid w:val="00CA1A42"/>
    <w:rsid w:val="00CC5909"/>
    <w:rsid w:val="00CE7F96"/>
    <w:rsid w:val="00D11077"/>
    <w:rsid w:val="00D3792F"/>
    <w:rsid w:val="00D55119"/>
    <w:rsid w:val="00D92FE1"/>
    <w:rsid w:val="00DC0EF1"/>
    <w:rsid w:val="00DD4A9B"/>
    <w:rsid w:val="00DE2078"/>
    <w:rsid w:val="00DE4EF2"/>
    <w:rsid w:val="00E14CE6"/>
    <w:rsid w:val="00E31AC0"/>
    <w:rsid w:val="00E53BEF"/>
    <w:rsid w:val="00E61E96"/>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3B41F2"/>
    <w:pPr>
      <w:spacing w:after="240"/>
      <w:outlineLvl w:val="1"/>
    </w:pPr>
    <w:rPr>
      <w:i/>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3B41F2"/>
    <w:rPr>
      <w:rFonts w:ascii="Rockwell" w:eastAsia="Times New Roman" w:hAnsi="Rockwell"/>
      <w:b/>
      <w:bCs/>
      <w:i/>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34"/>
    <w:rsid w:val="003B41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3B41F2"/>
    <w:pPr>
      <w:spacing w:after="240"/>
      <w:outlineLvl w:val="1"/>
    </w:pPr>
    <w:rPr>
      <w:i/>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3B41F2"/>
    <w:rPr>
      <w:rFonts w:ascii="Rockwell" w:eastAsia="Times New Roman" w:hAnsi="Rockwell"/>
      <w:b/>
      <w:bCs/>
      <w:i/>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34"/>
    <w:rsid w:val="003B4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store/apps/details?id=com.nhtsa.SaferRide&amp;hl=e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C:\Users\Lori.Millen\AppData\Local\Microsoft\Windows\Temporary%20Internet%20Files\Content.Outlook\S2IB2K2F\www.nhtsa.gov\Safety\Motorcycles" TargetMode="External"/><Relationship Id="rId4" Type="http://schemas.openxmlformats.org/officeDocument/2006/relationships/settings" Target="settings.xml"/><Relationship Id="rId9" Type="http://schemas.openxmlformats.org/officeDocument/2006/relationships/hyperlink" Target="https://itunes.apple.com/us/app/saferride/id950774008?mt=8"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Media_Template.dotx</Template>
  <TotalTime>1</TotalTime>
  <Pages>2</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Lee, Amy CTR (NHTSA)</cp:lastModifiedBy>
  <cp:revision>3</cp:revision>
  <dcterms:created xsi:type="dcterms:W3CDTF">2017-06-27T13:01:00Z</dcterms:created>
  <dcterms:modified xsi:type="dcterms:W3CDTF">2017-06-27T13:02:00Z</dcterms:modified>
</cp:coreProperties>
</file>