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5F3" w:rsidRDefault="006A55F3">
      <w:pPr>
        <w:rPr>
          <w:rFonts w:asciiTheme="minorHAnsi" w:hAnsiTheme="minorHAnsi"/>
          <w:sz w:val="32"/>
        </w:rPr>
      </w:pPr>
      <w:bookmarkStart w:id="0" w:name="_GoBack"/>
      <w:bookmarkEnd w:id="0"/>
      <w:r>
        <w:rPr>
          <w:rFonts w:asciiTheme="minorHAnsi" w:hAnsiTheme="minorHAnsi"/>
          <w:sz w:val="32"/>
        </w:rPr>
        <w:t>Policy</w:t>
      </w:r>
      <w:r w:rsidR="00F06DC5">
        <w:rPr>
          <w:rFonts w:asciiTheme="minorHAnsi" w:hAnsiTheme="minorHAnsi"/>
          <w:sz w:val="32"/>
        </w:rPr>
        <w:t xml:space="preserve"> #1</w:t>
      </w:r>
    </w:p>
    <w:p w:rsidR="004707BD" w:rsidRDefault="004707BD" w:rsidP="004707BD">
      <w:pPr>
        <w:pStyle w:val="NormalWeb"/>
        <w:pBdr>
          <w:top w:val="single" w:sz="4" w:space="1" w:color="auto"/>
          <w:left w:val="single" w:sz="4" w:space="4" w:color="auto"/>
          <w:bottom w:val="single" w:sz="4" w:space="1" w:color="auto"/>
          <w:right w:val="single" w:sz="4" w:space="4" w:color="auto"/>
        </w:pBdr>
      </w:pPr>
      <w:r>
        <w:t>I. Purpose:</w:t>
      </w:r>
    </w:p>
    <w:p w:rsidR="004707BD" w:rsidRDefault="004707BD" w:rsidP="004707BD">
      <w:pPr>
        <w:pStyle w:val="NormalWeb"/>
        <w:pBdr>
          <w:top w:val="single" w:sz="4" w:space="1" w:color="auto"/>
          <w:left w:val="single" w:sz="4" w:space="4" w:color="auto"/>
          <w:bottom w:val="single" w:sz="4" w:space="1" w:color="auto"/>
          <w:right w:val="single" w:sz="4" w:space="4" w:color="auto"/>
        </w:pBdr>
      </w:pPr>
      <w:r>
        <w:t>To establish a policy to assure maximum operator and passenger safety, thus minimizing the possibility of death or injury as a result of motor vehicle crashes. This policy will apply to all personnel operating or riding in department vehicles.</w:t>
      </w:r>
    </w:p>
    <w:p w:rsidR="004707BD" w:rsidRDefault="004707BD" w:rsidP="004707BD">
      <w:pPr>
        <w:pStyle w:val="NormalWeb"/>
        <w:pBdr>
          <w:top w:val="single" w:sz="4" w:space="1" w:color="auto"/>
          <w:left w:val="single" w:sz="4" w:space="4" w:color="auto"/>
          <w:bottom w:val="single" w:sz="4" w:space="1" w:color="auto"/>
          <w:right w:val="single" w:sz="4" w:space="4" w:color="auto"/>
        </w:pBdr>
      </w:pPr>
      <w:r>
        <w:t>II. Discussion:</w:t>
      </w:r>
    </w:p>
    <w:p w:rsidR="004707BD" w:rsidRDefault="004707BD" w:rsidP="004707BD">
      <w:pPr>
        <w:pStyle w:val="NormalWeb"/>
        <w:pBdr>
          <w:top w:val="single" w:sz="4" w:space="1" w:color="auto"/>
          <w:left w:val="single" w:sz="4" w:space="4" w:color="auto"/>
          <w:bottom w:val="single" w:sz="4" w:space="1" w:color="auto"/>
          <w:right w:val="single" w:sz="4" w:space="4" w:color="auto"/>
        </w:pBdr>
      </w:pPr>
      <w:r>
        <w:t>Research clearly indicates that the use of safety belts has a significant effect in reducing the number of death and severity of injuries resulting from traffic crashes. A law enforcement officer's chance of being involved in a motor vehicle accident is approximately two to ten times greater than that of the general public. The use of safety restraints reduces this risk to death and serious injury and assists officers in maintaining proper control of their vehicles in pursuit and/or emergency high speed operations.</w:t>
      </w:r>
    </w:p>
    <w:p w:rsidR="004707BD" w:rsidRDefault="004707BD" w:rsidP="004707BD">
      <w:pPr>
        <w:pStyle w:val="NormalWeb"/>
        <w:pBdr>
          <w:top w:val="single" w:sz="4" w:space="1" w:color="auto"/>
          <w:left w:val="single" w:sz="4" w:space="4" w:color="auto"/>
          <w:bottom w:val="single" w:sz="4" w:space="1" w:color="auto"/>
          <w:right w:val="single" w:sz="4" w:space="4" w:color="auto"/>
        </w:pBdr>
      </w:pPr>
      <w:r>
        <w:t>III. Policy:</w:t>
      </w:r>
    </w:p>
    <w:p w:rsidR="004707BD" w:rsidRDefault="004707BD" w:rsidP="004707BD">
      <w:pPr>
        <w:pStyle w:val="NormalWeb"/>
        <w:pBdr>
          <w:top w:val="single" w:sz="4" w:space="1" w:color="auto"/>
          <w:left w:val="single" w:sz="4" w:space="4" w:color="auto"/>
          <w:bottom w:val="single" w:sz="4" w:space="1" w:color="auto"/>
          <w:right w:val="single" w:sz="4" w:space="4" w:color="auto"/>
        </w:pBdr>
      </w:pPr>
      <w:r>
        <w:t>To assure the safety of all personnel, safety belts shall be worn by drivers and passengers in all vehicles owned, leased or rented by the department at all times. This also applies to the operation of privately owned or other vehicles if used on duty.</w:t>
      </w:r>
    </w:p>
    <w:p w:rsidR="004707BD" w:rsidRDefault="004707BD" w:rsidP="004707BD">
      <w:pPr>
        <w:pStyle w:val="NormalWeb"/>
        <w:pBdr>
          <w:top w:val="single" w:sz="4" w:space="1" w:color="auto"/>
          <w:left w:val="single" w:sz="4" w:space="4" w:color="auto"/>
          <w:bottom w:val="single" w:sz="4" w:space="1" w:color="auto"/>
          <w:right w:val="single" w:sz="4" w:space="4" w:color="auto"/>
        </w:pBdr>
      </w:pPr>
      <w:r>
        <w:t>IV. Recommendation:</w:t>
      </w:r>
    </w:p>
    <w:p w:rsidR="004707BD" w:rsidRDefault="004707BD" w:rsidP="004707BD">
      <w:pPr>
        <w:pStyle w:val="NormalWeb"/>
        <w:pBdr>
          <w:top w:val="single" w:sz="4" w:space="1" w:color="auto"/>
          <w:left w:val="single" w:sz="4" w:space="4" w:color="auto"/>
          <w:bottom w:val="single" w:sz="4" w:space="1" w:color="auto"/>
          <w:right w:val="single" w:sz="4" w:space="4" w:color="auto"/>
        </w:pBdr>
      </w:pPr>
      <w:r>
        <w:t>It is strongly recommended that safety belts be utilized by department personnel and their families at all times in vehicles while in an off duty capacity to further reduce the risk of death or injury.</w:t>
      </w:r>
    </w:p>
    <w:p w:rsidR="004707BD" w:rsidRDefault="004707BD" w:rsidP="004707BD">
      <w:pPr>
        <w:pStyle w:val="NormalWeb"/>
        <w:pBdr>
          <w:top w:val="single" w:sz="4" w:space="1" w:color="auto"/>
          <w:left w:val="single" w:sz="4" w:space="4" w:color="auto"/>
          <w:bottom w:val="single" w:sz="4" w:space="1" w:color="auto"/>
          <w:right w:val="single" w:sz="4" w:space="4" w:color="auto"/>
        </w:pBdr>
      </w:pPr>
      <w:r>
        <w:t>V. Procedure:</w:t>
      </w:r>
    </w:p>
    <w:p w:rsidR="004707BD" w:rsidRDefault="004707BD" w:rsidP="004707BD">
      <w:pPr>
        <w:pStyle w:val="NormalWeb"/>
        <w:pBdr>
          <w:top w:val="single" w:sz="4" w:space="1" w:color="auto"/>
          <w:left w:val="single" w:sz="4" w:space="4" w:color="auto"/>
          <w:bottom w:val="single" w:sz="4" w:space="1" w:color="auto"/>
          <w:right w:val="single" w:sz="4" w:space="4" w:color="auto"/>
        </w:pBdr>
      </w:pPr>
      <w:r>
        <w:t>A) Department personnel shall use the safety belts installed by the vehicle manufacturer properly adjusted and securely fastened when operating or riding in any vehicle so equipped if used while on duty.</w:t>
      </w:r>
    </w:p>
    <w:p w:rsidR="004707BD" w:rsidRDefault="004707BD" w:rsidP="004707BD">
      <w:pPr>
        <w:pStyle w:val="NormalWeb"/>
        <w:pBdr>
          <w:top w:val="single" w:sz="4" w:space="1" w:color="auto"/>
          <w:left w:val="single" w:sz="4" w:space="4" w:color="auto"/>
          <w:bottom w:val="single" w:sz="4" w:space="1" w:color="auto"/>
          <w:right w:val="single" w:sz="4" w:space="4" w:color="auto"/>
        </w:pBdr>
      </w:pPr>
      <w:r>
        <w:t>B) Lap belts shall be properly secured in those vehicles equipped with automatic safety belt systems that require the lap portion of the belt be manually secured.</w:t>
      </w:r>
    </w:p>
    <w:p w:rsidR="004707BD" w:rsidRDefault="004707BD" w:rsidP="004707BD">
      <w:pPr>
        <w:pStyle w:val="NormalWeb"/>
        <w:pBdr>
          <w:top w:val="single" w:sz="4" w:space="1" w:color="auto"/>
          <w:left w:val="single" w:sz="4" w:space="4" w:color="auto"/>
          <w:bottom w:val="single" w:sz="4" w:space="1" w:color="auto"/>
          <w:right w:val="single" w:sz="4" w:space="4" w:color="auto"/>
        </w:pBdr>
      </w:pPr>
      <w:r>
        <w:t>C) The driver of the vehicle is responsible for insuring compliance by all occupants of the vehicle they are operating. Approved child safety restraints shall be used for all children of age, size or weight for which such restraints are prescribed by law.</w:t>
      </w:r>
    </w:p>
    <w:p w:rsidR="004707BD" w:rsidRDefault="004707BD" w:rsidP="004707BD">
      <w:pPr>
        <w:pStyle w:val="NormalWeb"/>
        <w:pBdr>
          <w:top w:val="single" w:sz="4" w:space="1" w:color="auto"/>
          <w:left w:val="single" w:sz="4" w:space="4" w:color="auto"/>
          <w:bottom w:val="single" w:sz="4" w:space="1" w:color="auto"/>
          <w:right w:val="single" w:sz="4" w:space="4" w:color="auto"/>
        </w:pBdr>
      </w:pPr>
      <w:r>
        <w:t>D) No person shall operate a department vehicle in which any safety belt in the driver's seating position is inoperable. No person shall be transported in a seating position in which the safety restraint is inoperable.</w:t>
      </w:r>
    </w:p>
    <w:p w:rsidR="004707BD" w:rsidRDefault="004707BD" w:rsidP="004707BD">
      <w:pPr>
        <w:pStyle w:val="NormalWeb"/>
        <w:pBdr>
          <w:top w:val="single" w:sz="4" w:space="1" w:color="auto"/>
          <w:left w:val="single" w:sz="4" w:space="4" w:color="auto"/>
          <w:bottom w:val="single" w:sz="4" w:space="1" w:color="auto"/>
          <w:right w:val="single" w:sz="4" w:space="4" w:color="auto"/>
        </w:pBdr>
      </w:pPr>
      <w:r>
        <w:lastRenderedPageBreak/>
        <w:t>E) No person shall modify, remove, deactivate or otherwise tamper with the vehicle safety belts except for vehicle maintenance and repair and not without the express authorization of the Chief of Police.</w:t>
      </w:r>
    </w:p>
    <w:p w:rsidR="004707BD" w:rsidRDefault="004707BD" w:rsidP="004707BD">
      <w:pPr>
        <w:pStyle w:val="NormalWeb"/>
        <w:pBdr>
          <w:top w:val="single" w:sz="4" w:space="1" w:color="auto"/>
          <w:left w:val="single" w:sz="4" w:space="4" w:color="auto"/>
          <w:bottom w:val="single" w:sz="4" w:space="1" w:color="auto"/>
          <w:right w:val="single" w:sz="4" w:space="4" w:color="auto"/>
        </w:pBdr>
      </w:pPr>
      <w:r>
        <w:t>F) Personnel who discover an inoperable restraint system shall report the defect to the appropriate supervisor. Prompt action will be taken to replace or repair the system.</w:t>
      </w:r>
    </w:p>
    <w:p w:rsidR="004707BD" w:rsidRDefault="004707BD" w:rsidP="004707BD">
      <w:pPr>
        <w:pStyle w:val="NormalWeb"/>
        <w:pBdr>
          <w:top w:val="single" w:sz="4" w:space="1" w:color="auto"/>
          <w:left w:val="single" w:sz="4" w:space="4" w:color="auto"/>
          <w:bottom w:val="single" w:sz="4" w:space="1" w:color="auto"/>
          <w:right w:val="single" w:sz="4" w:space="4" w:color="auto"/>
        </w:pBdr>
      </w:pPr>
      <w:r>
        <w:t xml:space="preserve">G) Whenever possible, all prisoners are required to be secured in the vehicle by a safety belt in all seating positions for which safety belts are provided by the vehicle manufacturer. Caution: Prisoners that are handcuffed in front have the ability to release the handcuffs using the safety restraint latch plate. </w:t>
      </w:r>
    </w:p>
    <w:p w:rsidR="004707BD" w:rsidRDefault="004707BD" w:rsidP="004707BD">
      <w:pPr>
        <w:pStyle w:val="NormalWeb"/>
        <w:pBdr>
          <w:top w:val="single" w:sz="4" w:space="1" w:color="auto"/>
          <w:left w:val="single" w:sz="4" w:space="4" w:color="auto"/>
          <w:bottom w:val="single" w:sz="4" w:space="1" w:color="auto"/>
          <w:right w:val="single" w:sz="4" w:space="4" w:color="auto"/>
        </w:pBdr>
      </w:pPr>
      <w:r>
        <w:t>H) Officers operating in an undercover capacity may be exempt only if the officer believes that the use of the safety belt will compromise their identity.</w:t>
      </w:r>
    </w:p>
    <w:p w:rsidR="004707BD" w:rsidRDefault="004707BD" w:rsidP="004707BD">
      <w:pPr>
        <w:pStyle w:val="NormalWeb"/>
        <w:pBdr>
          <w:top w:val="single" w:sz="4" w:space="1" w:color="auto"/>
          <w:left w:val="single" w:sz="4" w:space="4" w:color="auto"/>
          <w:bottom w:val="single" w:sz="4" w:space="1" w:color="auto"/>
          <w:right w:val="single" w:sz="4" w:space="4" w:color="auto"/>
        </w:pBdr>
      </w:pPr>
      <w:r>
        <w:t>I) When arriving at an emergency call or making a vehicle traffic stop, the operator may remove the safety restraint just prior to stopping for quick exit. Caution should be exercised to insure that during the traffic stop the violator is in fact going to stop. This prevents becoming involved in a pursuit without the use of a safety belt.</w:t>
      </w:r>
    </w:p>
    <w:p w:rsidR="004707BD" w:rsidRDefault="004707BD" w:rsidP="004707BD">
      <w:pPr>
        <w:pStyle w:val="NormalWeb"/>
        <w:pBdr>
          <w:top w:val="single" w:sz="4" w:space="1" w:color="auto"/>
          <w:left w:val="single" w:sz="4" w:space="4" w:color="auto"/>
          <w:bottom w:val="single" w:sz="4" w:space="1" w:color="auto"/>
          <w:right w:val="single" w:sz="4" w:space="4" w:color="auto"/>
        </w:pBdr>
      </w:pPr>
      <w:r>
        <w:t>DRIVER AND/OR PASSENGER NEGLIGENCE</w:t>
      </w:r>
    </w:p>
    <w:p w:rsidR="004707BD" w:rsidRDefault="004707BD" w:rsidP="004707BD">
      <w:pPr>
        <w:pStyle w:val="NormalWeb"/>
        <w:pBdr>
          <w:top w:val="single" w:sz="4" w:space="1" w:color="auto"/>
          <w:left w:val="single" w:sz="4" w:space="4" w:color="auto"/>
          <w:bottom w:val="single" w:sz="4" w:space="1" w:color="auto"/>
          <w:right w:val="single" w:sz="4" w:space="4" w:color="auto"/>
        </w:pBdr>
      </w:pPr>
      <w:r>
        <w:t>----------------------------------</w:t>
      </w:r>
    </w:p>
    <w:p w:rsidR="004707BD" w:rsidRDefault="004707BD" w:rsidP="004707BD">
      <w:pPr>
        <w:pStyle w:val="NormalWeb"/>
        <w:pBdr>
          <w:top w:val="single" w:sz="4" w:space="1" w:color="auto"/>
          <w:left w:val="single" w:sz="4" w:space="4" w:color="auto"/>
          <w:bottom w:val="single" w:sz="4" w:space="1" w:color="auto"/>
          <w:right w:val="single" w:sz="4" w:space="4" w:color="auto"/>
        </w:pBdr>
      </w:pPr>
      <w:r>
        <w:t>If negligence or noncompliance with the requirements of this order is displayed, appropriate corrective or disciplinary action shall be initiated as prescribed by department policies.</w:t>
      </w:r>
    </w:p>
    <w:p w:rsidR="004707BD" w:rsidRDefault="004707BD" w:rsidP="004707BD">
      <w:pPr>
        <w:pStyle w:val="NormalWeb"/>
        <w:pBdr>
          <w:top w:val="single" w:sz="4" w:space="1" w:color="auto"/>
          <w:left w:val="single" w:sz="4" w:space="4" w:color="auto"/>
          <w:bottom w:val="single" w:sz="4" w:space="1" w:color="auto"/>
          <w:right w:val="single" w:sz="4" w:space="4" w:color="auto"/>
        </w:pBdr>
      </w:pPr>
      <w:r>
        <w:t>This order went into effect on XXXX</w:t>
      </w:r>
    </w:p>
    <w:p w:rsidR="00A954AB" w:rsidRPr="00FD29FF" w:rsidRDefault="00A954AB" w:rsidP="007A50D8"/>
    <w:sectPr w:rsidR="00A954AB" w:rsidRPr="00FD29FF" w:rsidSect="00851E70">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1E5" w:rsidRDefault="003C31E5" w:rsidP="006A7EB3">
      <w:r>
        <w:separator/>
      </w:r>
    </w:p>
  </w:endnote>
  <w:endnote w:type="continuationSeparator" w:id="0">
    <w:p w:rsidR="003C31E5" w:rsidRDefault="003C31E5" w:rsidP="006A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1E5" w:rsidRDefault="003C31E5" w:rsidP="006A7EB3">
      <w:r>
        <w:separator/>
      </w:r>
    </w:p>
  </w:footnote>
  <w:footnote w:type="continuationSeparator" w:id="0">
    <w:p w:rsidR="003C31E5" w:rsidRDefault="003C31E5" w:rsidP="006A7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34F9"/>
    <w:multiLevelType w:val="hybridMultilevel"/>
    <w:tmpl w:val="07FE1702"/>
    <w:lvl w:ilvl="0" w:tplc="27E00B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67812"/>
    <w:multiLevelType w:val="hybridMultilevel"/>
    <w:tmpl w:val="29B8FA54"/>
    <w:lvl w:ilvl="0" w:tplc="1B52622C">
      <w:start w:val="1"/>
      <w:numFmt w:val="bullet"/>
      <w:lvlText w:val="•"/>
      <w:lvlJc w:val="left"/>
      <w:pPr>
        <w:tabs>
          <w:tab w:val="num" w:pos="720"/>
        </w:tabs>
        <w:ind w:left="720" w:hanging="360"/>
      </w:pPr>
      <w:rPr>
        <w:rFonts w:ascii="Arial" w:hAnsi="Arial" w:hint="default"/>
      </w:rPr>
    </w:lvl>
    <w:lvl w:ilvl="1" w:tplc="B240E5AA">
      <w:start w:val="1"/>
      <w:numFmt w:val="bullet"/>
      <w:lvlText w:val="•"/>
      <w:lvlJc w:val="left"/>
      <w:pPr>
        <w:tabs>
          <w:tab w:val="num" w:pos="1440"/>
        </w:tabs>
        <w:ind w:left="1440" w:hanging="360"/>
      </w:pPr>
      <w:rPr>
        <w:rFonts w:ascii="Arial" w:hAnsi="Arial" w:hint="default"/>
      </w:rPr>
    </w:lvl>
    <w:lvl w:ilvl="2" w:tplc="37C271EC" w:tentative="1">
      <w:start w:val="1"/>
      <w:numFmt w:val="bullet"/>
      <w:lvlText w:val="•"/>
      <w:lvlJc w:val="left"/>
      <w:pPr>
        <w:tabs>
          <w:tab w:val="num" w:pos="2160"/>
        </w:tabs>
        <w:ind w:left="2160" w:hanging="360"/>
      </w:pPr>
      <w:rPr>
        <w:rFonts w:ascii="Arial" w:hAnsi="Arial" w:hint="default"/>
      </w:rPr>
    </w:lvl>
    <w:lvl w:ilvl="3" w:tplc="E9AAAACC" w:tentative="1">
      <w:start w:val="1"/>
      <w:numFmt w:val="bullet"/>
      <w:lvlText w:val="•"/>
      <w:lvlJc w:val="left"/>
      <w:pPr>
        <w:tabs>
          <w:tab w:val="num" w:pos="2880"/>
        </w:tabs>
        <w:ind w:left="2880" w:hanging="360"/>
      </w:pPr>
      <w:rPr>
        <w:rFonts w:ascii="Arial" w:hAnsi="Arial" w:hint="default"/>
      </w:rPr>
    </w:lvl>
    <w:lvl w:ilvl="4" w:tplc="EFF2DCEE" w:tentative="1">
      <w:start w:val="1"/>
      <w:numFmt w:val="bullet"/>
      <w:lvlText w:val="•"/>
      <w:lvlJc w:val="left"/>
      <w:pPr>
        <w:tabs>
          <w:tab w:val="num" w:pos="3600"/>
        </w:tabs>
        <w:ind w:left="3600" w:hanging="360"/>
      </w:pPr>
      <w:rPr>
        <w:rFonts w:ascii="Arial" w:hAnsi="Arial" w:hint="default"/>
      </w:rPr>
    </w:lvl>
    <w:lvl w:ilvl="5" w:tplc="3CE6D1F4" w:tentative="1">
      <w:start w:val="1"/>
      <w:numFmt w:val="bullet"/>
      <w:lvlText w:val="•"/>
      <w:lvlJc w:val="left"/>
      <w:pPr>
        <w:tabs>
          <w:tab w:val="num" w:pos="4320"/>
        </w:tabs>
        <w:ind w:left="4320" w:hanging="360"/>
      </w:pPr>
      <w:rPr>
        <w:rFonts w:ascii="Arial" w:hAnsi="Arial" w:hint="default"/>
      </w:rPr>
    </w:lvl>
    <w:lvl w:ilvl="6" w:tplc="16B8E87C" w:tentative="1">
      <w:start w:val="1"/>
      <w:numFmt w:val="bullet"/>
      <w:lvlText w:val="•"/>
      <w:lvlJc w:val="left"/>
      <w:pPr>
        <w:tabs>
          <w:tab w:val="num" w:pos="5040"/>
        </w:tabs>
        <w:ind w:left="5040" w:hanging="360"/>
      </w:pPr>
      <w:rPr>
        <w:rFonts w:ascii="Arial" w:hAnsi="Arial" w:hint="default"/>
      </w:rPr>
    </w:lvl>
    <w:lvl w:ilvl="7" w:tplc="676E6B3C" w:tentative="1">
      <w:start w:val="1"/>
      <w:numFmt w:val="bullet"/>
      <w:lvlText w:val="•"/>
      <w:lvlJc w:val="left"/>
      <w:pPr>
        <w:tabs>
          <w:tab w:val="num" w:pos="5760"/>
        </w:tabs>
        <w:ind w:left="5760" w:hanging="360"/>
      </w:pPr>
      <w:rPr>
        <w:rFonts w:ascii="Arial" w:hAnsi="Arial" w:hint="default"/>
      </w:rPr>
    </w:lvl>
    <w:lvl w:ilvl="8" w:tplc="34CCC2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CD1895"/>
    <w:multiLevelType w:val="hybridMultilevel"/>
    <w:tmpl w:val="6642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83A4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9A7C60"/>
    <w:multiLevelType w:val="hybridMultilevel"/>
    <w:tmpl w:val="A5461C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D40C28"/>
    <w:multiLevelType w:val="hybridMultilevel"/>
    <w:tmpl w:val="0E2E38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12197"/>
    <w:multiLevelType w:val="hybridMultilevel"/>
    <w:tmpl w:val="FD483602"/>
    <w:lvl w:ilvl="0" w:tplc="E4F41924">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254B1"/>
    <w:multiLevelType w:val="hybridMultilevel"/>
    <w:tmpl w:val="A4062DF0"/>
    <w:lvl w:ilvl="0" w:tplc="3098B364">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11C85"/>
    <w:multiLevelType w:val="hybridMultilevel"/>
    <w:tmpl w:val="0A0268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6F471C"/>
    <w:multiLevelType w:val="hybridMultilevel"/>
    <w:tmpl w:val="677EEA00"/>
    <w:lvl w:ilvl="0" w:tplc="A5CC100E">
      <w:start w:val="1"/>
      <w:numFmt w:val="bullet"/>
      <w:lvlText w:val="•"/>
      <w:lvlJc w:val="left"/>
      <w:pPr>
        <w:tabs>
          <w:tab w:val="num" w:pos="450"/>
        </w:tabs>
        <w:ind w:left="450" w:hanging="360"/>
      </w:pPr>
      <w:rPr>
        <w:rFonts w:ascii="Arial" w:hAnsi="Arial" w:hint="default"/>
      </w:rPr>
    </w:lvl>
    <w:lvl w:ilvl="1" w:tplc="2F3ED3E2" w:tentative="1">
      <w:start w:val="1"/>
      <w:numFmt w:val="bullet"/>
      <w:lvlText w:val="•"/>
      <w:lvlJc w:val="left"/>
      <w:pPr>
        <w:tabs>
          <w:tab w:val="num" w:pos="1440"/>
        </w:tabs>
        <w:ind w:left="1440" w:hanging="360"/>
      </w:pPr>
      <w:rPr>
        <w:rFonts w:ascii="Arial" w:hAnsi="Arial" w:hint="default"/>
      </w:rPr>
    </w:lvl>
    <w:lvl w:ilvl="2" w:tplc="37A07820" w:tentative="1">
      <w:start w:val="1"/>
      <w:numFmt w:val="bullet"/>
      <w:lvlText w:val="•"/>
      <w:lvlJc w:val="left"/>
      <w:pPr>
        <w:tabs>
          <w:tab w:val="num" w:pos="2160"/>
        </w:tabs>
        <w:ind w:left="2160" w:hanging="360"/>
      </w:pPr>
      <w:rPr>
        <w:rFonts w:ascii="Arial" w:hAnsi="Arial" w:hint="default"/>
      </w:rPr>
    </w:lvl>
    <w:lvl w:ilvl="3" w:tplc="D7988B54" w:tentative="1">
      <w:start w:val="1"/>
      <w:numFmt w:val="bullet"/>
      <w:lvlText w:val="•"/>
      <w:lvlJc w:val="left"/>
      <w:pPr>
        <w:tabs>
          <w:tab w:val="num" w:pos="2880"/>
        </w:tabs>
        <w:ind w:left="2880" w:hanging="360"/>
      </w:pPr>
      <w:rPr>
        <w:rFonts w:ascii="Arial" w:hAnsi="Arial" w:hint="default"/>
      </w:rPr>
    </w:lvl>
    <w:lvl w:ilvl="4" w:tplc="84AC39AA" w:tentative="1">
      <w:start w:val="1"/>
      <w:numFmt w:val="bullet"/>
      <w:lvlText w:val="•"/>
      <w:lvlJc w:val="left"/>
      <w:pPr>
        <w:tabs>
          <w:tab w:val="num" w:pos="3600"/>
        </w:tabs>
        <w:ind w:left="3600" w:hanging="360"/>
      </w:pPr>
      <w:rPr>
        <w:rFonts w:ascii="Arial" w:hAnsi="Arial" w:hint="default"/>
      </w:rPr>
    </w:lvl>
    <w:lvl w:ilvl="5" w:tplc="8D24170A" w:tentative="1">
      <w:start w:val="1"/>
      <w:numFmt w:val="bullet"/>
      <w:lvlText w:val="•"/>
      <w:lvlJc w:val="left"/>
      <w:pPr>
        <w:tabs>
          <w:tab w:val="num" w:pos="4320"/>
        </w:tabs>
        <w:ind w:left="4320" w:hanging="360"/>
      </w:pPr>
      <w:rPr>
        <w:rFonts w:ascii="Arial" w:hAnsi="Arial" w:hint="default"/>
      </w:rPr>
    </w:lvl>
    <w:lvl w:ilvl="6" w:tplc="1A7AFFD0" w:tentative="1">
      <w:start w:val="1"/>
      <w:numFmt w:val="bullet"/>
      <w:lvlText w:val="•"/>
      <w:lvlJc w:val="left"/>
      <w:pPr>
        <w:tabs>
          <w:tab w:val="num" w:pos="5040"/>
        </w:tabs>
        <w:ind w:left="5040" w:hanging="360"/>
      </w:pPr>
      <w:rPr>
        <w:rFonts w:ascii="Arial" w:hAnsi="Arial" w:hint="default"/>
      </w:rPr>
    </w:lvl>
    <w:lvl w:ilvl="7" w:tplc="9A4A71B4" w:tentative="1">
      <w:start w:val="1"/>
      <w:numFmt w:val="bullet"/>
      <w:lvlText w:val="•"/>
      <w:lvlJc w:val="left"/>
      <w:pPr>
        <w:tabs>
          <w:tab w:val="num" w:pos="5760"/>
        </w:tabs>
        <w:ind w:left="5760" w:hanging="360"/>
      </w:pPr>
      <w:rPr>
        <w:rFonts w:ascii="Arial" w:hAnsi="Arial" w:hint="default"/>
      </w:rPr>
    </w:lvl>
    <w:lvl w:ilvl="8" w:tplc="8620FFE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336BED"/>
    <w:multiLevelType w:val="hybridMultilevel"/>
    <w:tmpl w:val="5BAAFF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E4F29"/>
    <w:multiLevelType w:val="hybridMultilevel"/>
    <w:tmpl w:val="5B00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70433"/>
    <w:multiLevelType w:val="hybridMultilevel"/>
    <w:tmpl w:val="A4AA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60861"/>
    <w:multiLevelType w:val="hybridMultilevel"/>
    <w:tmpl w:val="894A5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312D24"/>
    <w:multiLevelType w:val="hybridMultilevel"/>
    <w:tmpl w:val="01B2849E"/>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2B313598"/>
    <w:multiLevelType w:val="hybridMultilevel"/>
    <w:tmpl w:val="8862B9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D506C"/>
    <w:multiLevelType w:val="hybridMultilevel"/>
    <w:tmpl w:val="1578ED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7C1148"/>
    <w:multiLevelType w:val="hybridMultilevel"/>
    <w:tmpl w:val="1B1688A8"/>
    <w:lvl w:ilvl="0" w:tplc="200CD0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712F2"/>
    <w:multiLevelType w:val="hybridMultilevel"/>
    <w:tmpl w:val="EAF434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10B9D"/>
    <w:multiLevelType w:val="multilevel"/>
    <w:tmpl w:val="88E43E50"/>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2567F6"/>
    <w:multiLevelType w:val="hybridMultilevel"/>
    <w:tmpl w:val="0D0E0CDA"/>
    <w:lvl w:ilvl="0" w:tplc="0409000B">
      <w:start w:val="1"/>
      <w:numFmt w:val="bullet"/>
      <w:lvlText w:val=""/>
      <w:lvlJc w:val="left"/>
      <w:pPr>
        <w:ind w:left="360" w:hanging="360"/>
      </w:pPr>
      <w:rPr>
        <w:rFonts w:ascii="Wingdings" w:hAnsi="Wingdings" w:hint="default"/>
      </w:rPr>
    </w:lvl>
    <w:lvl w:ilvl="1" w:tplc="BB38033C">
      <w:start w:val="1"/>
      <w:numFmt w:val="bullet"/>
      <w:lvlText w:val="?"/>
      <w:lvlJc w:val="left"/>
      <w:pPr>
        <w:ind w:left="900" w:hanging="360"/>
      </w:pPr>
      <w:rPr>
        <w:rFonts w:ascii="Courier New" w:hAnsi="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932F5"/>
    <w:multiLevelType w:val="hybridMultilevel"/>
    <w:tmpl w:val="381881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DA5755"/>
    <w:multiLevelType w:val="hybridMultilevel"/>
    <w:tmpl w:val="56D82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117416"/>
    <w:multiLevelType w:val="hybridMultilevel"/>
    <w:tmpl w:val="6DEED1F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BA449F"/>
    <w:multiLevelType w:val="hybridMultilevel"/>
    <w:tmpl w:val="A5F2C280"/>
    <w:lvl w:ilvl="0" w:tplc="294A575A">
      <w:start w:val="1"/>
      <w:numFmt w:val="bullet"/>
      <w:lvlText w:val="•"/>
      <w:lvlJc w:val="left"/>
      <w:pPr>
        <w:tabs>
          <w:tab w:val="num" w:pos="450"/>
        </w:tabs>
        <w:ind w:left="450" w:hanging="360"/>
      </w:pPr>
      <w:rPr>
        <w:rFonts w:ascii="Arial" w:hAnsi="Arial" w:hint="default"/>
      </w:rPr>
    </w:lvl>
    <w:lvl w:ilvl="1" w:tplc="A4A26ED6" w:tentative="1">
      <w:start w:val="1"/>
      <w:numFmt w:val="bullet"/>
      <w:lvlText w:val="•"/>
      <w:lvlJc w:val="left"/>
      <w:pPr>
        <w:tabs>
          <w:tab w:val="num" w:pos="1440"/>
        </w:tabs>
        <w:ind w:left="1440" w:hanging="360"/>
      </w:pPr>
      <w:rPr>
        <w:rFonts w:ascii="Arial" w:hAnsi="Arial" w:hint="default"/>
      </w:rPr>
    </w:lvl>
    <w:lvl w:ilvl="2" w:tplc="729E91C4" w:tentative="1">
      <w:start w:val="1"/>
      <w:numFmt w:val="bullet"/>
      <w:lvlText w:val="•"/>
      <w:lvlJc w:val="left"/>
      <w:pPr>
        <w:tabs>
          <w:tab w:val="num" w:pos="2160"/>
        </w:tabs>
        <w:ind w:left="2160" w:hanging="360"/>
      </w:pPr>
      <w:rPr>
        <w:rFonts w:ascii="Arial" w:hAnsi="Arial" w:hint="default"/>
      </w:rPr>
    </w:lvl>
    <w:lvl w:ilvl="3" w:tplc="AA28459E" w:tentative="1">
      <w:start w:val="1"/>
      <w:numFmt w:val="bullet"/>
      <w:lvlText w:val="•"/>
      <w:lvlJc w:val="left"/>
      <w:pPr>
        <w:tabs>
          <w:tab w:val="num" w:pos="2880"/>
        </w:tabs>
        <w:ind w:left="2880" w:hanging="360"/>
      </w:pPr>
      <w:rPr>
        <w:rFonts w:ascii="Arial" w:hAnsi="Arial" w:hint="default"/>
      </w:rPr>
    </w:lvl>
    <w:lvl w:ilvl="4" w:tplc="0BECBAFA" w:tentative="1">
      <w:start w:val="1"/>
      <w:numFmt w:val="bullet"/>
      <w:lvlText w:val="•"/>
      <w:lvlJc w:val="left"/>
      <w:pPr>
        <w:tabs>
          <w:tab w:val="num" w:pos="3600"/>
        </w:tabs>
        <w:ind w:left="3600" w:hanging="360"/>
      </w:pPr>
      <w:rPr>
        <w:rFonts w:ascii="Arial" w:hAnsi="Arial" w:hint="default"/>
      </w:rPr>
    </w:lvl>
    <w:lvl w:ilvl="5" w:tplc="8F8A07FA" w:tentative="1">
      <w:start w:val="1"/>
      <w:numFmt w:val="bullet"/>
      <w:lvlText w:val="•"/>
      <w:lvlJc w:val="left"/>
      <w:pPr>
        <w:tabs>
          <w:tab w:val="num" w:pos="4320"/>
        </w:tabs>
        <w:ind w:left="4320" w:hanging="360"/>
      </w:pPr>
      <w:rPr>
        <w:rFonts w:ascii="Arial" w:hAnsi="Arial" w:hint="default"/>
      </w:rPr>
    </w:lvl>
    <w:lvl w:ilvl="6" w:tplc="659ED5B6" w:tentative="1">
      <w:start w:val="1"/>
      <w:numFmt w:val="bullet"/>
      <w:lvlText w:val="•"/>
      <w:lvlJc w:val="left"/>
      <w:pPr>
        <w:tabs>
          <w:tab w:val="num" w:pos="5040"/>
        </w:tabs>
        <w:ind w:left="5040" w:hanging="360"/>
      </w:pPr>
      <w:rPr>
        <w:rFonts w:ascii="Arial" w:hAnsi="Arial" w:hint="default"/>
      </w:rPr>
    </w:lvl>
    <w:lvl w:ilvl="7" w:tplc="374CF108" w:tentative="1">
      <w:start w:val="1"/>
      <w:numFmt w:val="bullet"/>
      <w:lvlText w:val="•"/>
      <w:lvlJc w:val="left"/>
      <w:pPr>
        <w:tabs>
          <w:tab w:val="num" w:pos="5760"/>
        </w:tabs>
        <w:ind w:left="5760" w:hanging="360"/>
      </w:pPr>
      <w:rPr>
        <w:rFonts w:ascii="Arial" w:hAnsi="Arial" w:hint="default"/>
      </w:rPr>
    </w:lvl>
    <w:lvl w:ilvl="8" w:tplc="8A72DBC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7837C4"/>
    <w:multiLevelType w:val="hybridMultilevel"/>
    <w:tmpl w:val="25B4BC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6600B1"/>
    <w:multiLevelType w:val="hybridMultilevel"/>
    <w:tmpl w:val="799A8F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12FF1"/>
    <w:multiLevelType w:val="hybridMultilevel"/>
    <w:tmpl w:val="2E12AC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B29DF"/>
    <w:multiLevelType w:val="hybridMultilevel"/>
    <w:tmpl w:val="07E0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B3DB0"/>
    <w:multiLevelType w:val="multilevel"/>
    <w:tmpl w:val="DDFE1CF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0E2B15"/>
    <w:multiLevelType w:val="hybridMultilevel"/>
    <w:tmpl w:val="E22C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874EDD"/>
    <w:multiLevelType w:val="hybridMultilevel"/>
    <w:tmpl w:val="797E3E1C"/>
    <w:lvl w:ilvl="0" w:tplc="A8903480">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2B7920"/>
    <w:multiLevelType w:val="hybridMultilevel"/>
    <w:tmpl w:val="38F6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6A3D29"/>
    <w:multiLevelType w:val="hybridMultilevel"/>
    <w:tmpl w:val="FF70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CD72D1"/>
    <w:multiLevelType w:val="hybridMultilevel"/>
    <w:tmpl w:val="B67C5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8027B"/>
    <w:multiLevelType w:val="hybridMultilevel"/>
    <w:tmpl w:val="B60C7F02"/>
    <w:lvl w:ilvl="0" w:tplc="A8903480">
      <w:numFmt w:val="bullet"/>
      <w:lvlText w:val="-"/>
      <w:lvlJc w:val="left"/>
      <w:pPr>
        <w:ind w:left="720" w:hanging="360"/>
      </w:pPr>
      <w:rPr>
        <w:rFonts w:ascii="Calibri" w:eastAsiaTheme="minorHAnsi"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931A30"/>
    <w:multiLevelType w:val="hybridMultilevel"/>
    <w:tmpl w:val="B1DCF87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2815BE"/>
    <w:multiLevelType w:val="hybridMultilevel"/>
    <w:tmpl w:val="894A59E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DF3644E"/>
    <w:multiLevelType w:val="hybridMultilevel"/>
    <w:tmpl w:val="9118CA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04019F"/>
    <w:multiLevelType w:val="hybridMultilevel"/>
    <w:tmpl w:val="DA42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92283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36"/>
  </w:num>
  <w:num w:numId="3">
    <w:abstractNumId w:val="20"/>
  </w:num>
  <w:num w:numId="4">
    <w:abstractNumId w:val="22"/>
  </w:num>
  <w:num w:numId="5">
    <w:abstractNumId w:val="8"/>
  </w:num>
  <w:num w:numId="6">
    <w:abstractNumId w:val="24"/>
  </w:num>
  <w:num w:numId="7">
    <w:abstractNumId w:val="9"/>
  </w:num>
  <w:num w:numId="8">
    <w:abstractNumId w:val="37"/>
  </w:num>
  <w:num w:numId="9">
    <w:abstractNumId w:val="0"/>
  </w:num>
  <w:num w:numId="10">
    <w:abstractNumId w:val="17"/>
  </w:num>
  <w:num w:numId="11">
    <w:abstractNumId w:val="13"/>
  </w:num>
  <w:num w:numId="12">
    <w:abstractNumId w:val="15"/>
  </w:num>
  <w:num w:numId="13">
    <w:abstractNumId w:val="6"/>
  </w:num>
  <w:num w:numId="14">
    <w:abstractNumId w:val="31"/>
  </w:num>
  <w:num w:numId="15">
    <w:abstractNumId w:val="1"/>
  </w:num>
  <w:num w:numId="16">
    <w:abstractNumId w:val="16"/>
  </w:num>
  <w:num w:numId="17">
    <w:abstractNumId w:val="3"/>
  </w:num>
  <w:num w:numId="18">
    <w:abstractNumId w:val="4"/>
  </w:num>
  <w:num w:numId="19">
    <w:abstractNumId w:val="11"/>
  </w:num>
  <w:num w:numId="20">
    <w:abstractNumId w:val="40"/>
  </w:num>
  <w:num w:numId="21">
    <w:abstractNumId w:val="34"/>
  </w:num>
  <w:num w:numId="22">
    <w:abstractNumId w:val="30"/>
  </w:num>
  <w:num w:numId="23">
    <w:abstractNumId w:val="33"/>
  </w:num>
  <w:num w:numId="24">
    <w:abstractNumId w:val="39"/>
  </w:num>
  <w:num w:numId="25">
    <w:abstractNumId w:val="12"/>
  </w:num>
  <w:num w:numId="26">
    <w:abstractNumId w:val="18"/>
  </w:num>
  <w:num w:numId="27">
    <w:abstractNumId w:val="38"/>
  </w:num>
  <w:num w:numId="28">
    <w:abstractNumId w:val="5"/>
  </w:num>
  <w:num w:numId="29">
    <w:abstractNumId w:val="25"/>
  </w:num>
  <w:num w:numId="30">
    <w:abstractNumId w:val="21"/>
  </w:num>
  <w:num w:numId="31">
    <w:abstractNumId w:val="19"/>
  </w:num>
  <w:num w:numId="32">
    <w:abstractNumId w:val="29"/>
  </w:num>
  <w:num w:numId="33">
    <w:abstractNumId w:val="35"/>
  </w:num>
  <w:num w:numId="34">
    <w:abstractNumId w:val="32"/>
  </w:num>
  <w:num w:numId="35">
    <w:abstractNumId w:val="28"/>
  </w:num>
  <w:num w:numId="36">
    <w:abstractNumId w:val="23"/>
  </w:num>
  <w:num w:numId="37">
    <w:abstractNumId w:val="27"/>
  </w:num>
  <w:num w:numId="38">
    <w:abstractNumId w:val="7"/>
  </w:num>
  <w:num w:numId="39">
    <w:abstractNumId w:val="10"/>
  </w:num>
  <w:num w:numId="40">
    <w:abstractNumId w:val="2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C1"/>
    <w:rsid w:val="00003866"/>
    <w:rsid w:val="00003F2B"/>
    <w:rsid w:val="000124DF"/>
    <w:rsid w:val="000134D6"/>
    <w:rsid w:val="00015FA4"/>
    <w:rsid w:val="000202EA"/>
    <w:rsid w:val="00020F31"/>
    <w:rsid w:val="00022994"/>
    <w:rsid w:val="000250DE"/>
    <w:rsid w:val="000315EC"/>
    <w:rsid w:val="00034CE7"/>
    <w:rsid w:val="000425F8"/>
    <w:rsid w:val="00047EA6"/>
    <w:rsid w:val="000526F6"/>
    <w:rsid w:val="00054FD7"/>
    <w:rsid w:val="000554E2"/>
    <w:rsid w:val="000574FB"/>
    <w:rsid w:val="00060DEC"/>
    <w:rsid w:val="0006297D"/>
    <w:rsid w:val="00070A42"/>
    <w:rsid w:val="00084147"/>
    <w:rsid w:val="00086982"/>
    <w:rsid w:val="000908D3"/>
    <w:rsid w:val="000C53AA"/>
    <w:rsid w:val="000D00FF"/>
    <w:rsid w:val="000D06BD"/>
    <w:rsid w:val="000D17F7"/>
    <w:rsid w:val="000D411E"/>
    <w:rsid w:val="000D4B66"/>
    <w:rsid w:val="000D62D9"/>
    <w:rsid w:val="000F63CF"/>
    <w:rsid w:val="000F6C4A"/>
    <w:rsid w:val="00105971"/>
    <w:rsid w:val="00113EDD"/>
    <w:rsid w:val="00114CA3"/>
    <w:rsid w:val="00125232"/>
    <w:rsid w:val="00125733"/>
    <w:rsid w:val="00132BE1"/>
    <w:rsid w:val="00132C36"/>
    <w:rsid w:val="00150BF0"/>
    <w:rsid w:val="00152D4A"/>
    <w:rsid w:val="00154E79"/>
    <w:rsid w:val="00157CA1"/>
    <w:rsid w:val="00160EFC"/>
    <w:rsid w:val="00161E81"/>
    <w:rsid w:val="00163897"/>
    <w:rsid w:val="00165C76"/>
    <w:rsid w:val="00165C93"/>
    <w:rsid w:val="00170B72"/>
    <w:rsid w:val="00174517"/>
    <w:rsid w:val="00174680"/>
    <w:rsid w:val="001767F6"/>
    <w:rsid w:val="001817FD"/>
    <w:rsid w:val="00181894"/>
    <w:rsid w:val="001834C4"/>
    <w:rsid w:val="001850D3"/>
    <w:rsid w:val="001923ED"/>
    <w:rsid w:val="001A4D5D"/>
    <w:rsid w:val="001A59A4"/>
    <w:rsid w:val="001A65B6"/>
    <w:rsid w:val="001C12A2"/>
    <w:rsid w:val="001C75F4"/>
    <w:rsid w:val="001D62FC"/>
    <w:rsid w:val="001E2329"/>
    <w:rsid w:val="001E75F0"/>
    <w:rsid w:val="001F7B00"/>
    <w:rsid w:val="00202C79"/>
    <w:rsid w:val="00203BA1"/>
    <w:rsid w:val="00207E69"/>
    <w:rsid w:val="00210F3A"/>
    <w:rsid w:val="0021143A"/>
    <w:rsid w:val="00211C5D"/>
    <w:rsid w:val="00212B05"/>
    <w:rsid w:val="002151B1"/>
    <w:rsid w:val="00225BF1"/>
    <w:rsid w:val="00226283"/>
    <w:rsid w:val="00230EF5"/>
    <w:rsid w:val="002316E2"/>
    <w:rsid w:val="00234022"/>
    <w:rsid w:val="00244D8E"/>
    <w:rsid w:val="00257B69"/>
    <w:rsid w:val="00270E29"/>
    <w:rsid w:val="00275450"/>
    <w:rsid w:val="00275B15"/>
    <w:rsid w:val="00281E49"/>
    <w:rsid w:val="00293ADA"/>
    <w:rsid w:val="00295B0F"/>
    <w:rsid w:val="002A027F"/>
    <w:rsid w:val="002A1F65"/>
    <w:rsid w:val="002A3D31"/>
    <w:rsid w:val="002A770E"/>
    <w:rsid w:val="002B2C1C"/>
    <w:rsid w:val="002C0B3C"/>
    <w:rsid w:val="002C4F9C"/>
    <w:rsid w:val="002C5191"/>
    <w:rsid w:val="002C7FB2"/>
    <w:rsid w:val="002D14C2"/>
    <w:rsid w:val="002D2FA5"/>
    <w:rsid w:val="002D663F"/>
    <w:rsid w:val="002E18FA"/>
    <w:rsid w:val="002E5376"/>
    <w:rsid w:val="002E7A62"/>
    <w:rsid w:val="002E7C95"/>
    <w:rsid w:val="002F283F"/>
    <w:rsid w:val="002F30EC"/>
    <w:rsid w:val="00305061"/>
    <w:rsid w:val="003065BF"/>
    <w:rsid w:val="00314496"/>
    <w:rsid w:val="00320454"/>
    <w:rsid w:val="00320688"/>
    <w:rsid w:val="00325A2F"/>
    <w:rsid w:val="003272BC"/>
    <w:rsid w:val="00336C1E"/>
    <w:rsid w:val="00336C79"/>
    <w:rsid w:val="00346A3C"/>
    <w:rsid w:val="00371A87"/>
    <w:rsid w:val="00373401"/>
    <w:rsid w:val="00374027"/>
    <w:rsid w:val="003742FC"/>
    <w:rsid w:val="00380E5F"/>
    <w:rsid w:val="0038278D"/>
    <w:rsid w:val="00382FBD"/>
    <w:rsid w:val="00391CB1"/>
    <w:rsid w:val="00397CA0"/>
    <w:rsid w:val="003A0199"/>
    <w:rsid w:val="003A1860"/>
    <w:rsid w:val="003A27E5"/>
    <w:rsid w:val="003A43C3"/>
    <w:rsid w:val="003A7216"/>
    <w:rsid w:val="003B2284"/>
    <w:rsid w:val="003B507F"/>
    <w:rsid w:val="003C140F"/>
    <w:rsid w:val="003C31E5"/>
    <w:rsid w:val="003C357D"/>
    <w:rsid w:val="003C4CAE"/>
    <w:rsid w:val="003C6A75"/>
    <w:rsid w:val="003D06BF"/>
    <w:rsid w:val="003D0EFE"/>
    <w:rsid w:val="003D391C"/>
    <w:rsid w:val="003D399A"/>
    <w:rsid w:val="003D76A4"/>
    <w:rsid w:val="003D7CD0"/>
    <w:rsid w:val="003E360A"/>
    <w:rsid w:val="003F4E96"/>
    <w:rsid w:val="00400A33"/>
    <w:rsid w:val="00400BCF"/>
    <w:rsid w:val="00400EF5"/>
    <w:rsid w:val="00401209"/>
    <w:rsid w:val="0040158E"/>
    <w:rsid w:val="00402FA8"/>
    <w:rsid w:val="004107A2"/>
    <w:rsid w:val="00414970"/>
    <w:rsid w:val="004176D3"/>
    <w:rsid w:val="00417B76"/>
    <w:rsid w:val="00421CDC"/>
    <w:rsid w:val="00437803"/>
    <w:rsid w:val="00441FD6"/>
    <w:rsid w:val="004428DE"/>
    <w:rsid w:val="00445E9D"/>
    <w:rsid w:val="00445F31"/>
    <w:rsid w:val="0044616A"/>
    <w:rsid w:val="004575C8"/>
    <w:rsid w:val="00460C5F"/>
    <w:rsid w:val="004707BD"/>
    <w:rsid w:val="004720C0"/>
    <w:rsid w:val="004743A1"/>
    <w:rsid w:val="00477D30"/>
    <w:rsid w:val="0048001A"/>
    <w:rsid w:val="004806D3"/>
    <w:rsid w:val="0048497B"/>
    <w:rsid w:val="004A22A7"/>
    <w:rsid w:val="004A2CB7"/>
    <w:rsid w:val="004B17CC"/>
    <w:rsid w:val="004B616E"/>
    <w:rsid w:val="004C27F4"/>
    <w:rsid w:val="004D7A1C"/>
    <w:rsid w:val="004E052A"/>
    <w:rsid w:val="004E08C1"/>
    <w:rsid w:val="004E22B0"/>
    <w:rsid w:val="004F031F"/>
    <w:rsid w:val="004F10CC"/>
    <w:rsid w:val="004F199C"/>
    <w:rsid w:val="004F2ABA"/>
    <w:rsid w:val="004F31C8"/>
    <w:rsid w:val="004F3F67"/>
    <w:rsid w:val="004F600F"/>
    <w:rsid w:val="00501D70"/>
    <w:rsid w:val="00506DF3"/>
    <w:rsid w:val="005074DE"/>
    <w:rsid w:val="0051521B"/>
    <w:rsid w:val="00516DFB"/>
    <w:rsid w:val="005202CC"/>
    <w:rsid w:val="005205DA"/>
    <w:rsid w:val="00521E91"/>
    <w:rsid w:val="005239FF"/>
    <w:rsid w:val="00525FEC"/>
    <w:rsid w:val="005271FD"/>
    <w:rsid w:val="0052797F"/>
    <w:rsid w:val="00534CD4"/>
    <w:rsid w:val="00535D4F"/>
    <w:rsid w:val="00536EA0"/>
    <w:rsid w:val="005427A5"/>
    <w:rsid w:val="00545F23"/>
    <w:rsid w:val="00556045"/>
    <w:rsid w:val="00563628"/>
    <w:rsid w:val="00563933"/>
    <w:rsid w:val="005664E5"/>
    <w:rsid w:val="005701FE"/>
    <w:rsid w:val="00570F0B"/>
    <w:rsid w:val="00587B3B"/>
    <w:rsid w:val="005A7392"/>
    <w:rsid w:val="005B0DB7"/>
    <w:rsid w:val="005C1808"/>
    <w:rsid w:val="005C21B1"/>
    <w:rsid w:val="005C2B03"/>
    <w:rsid w:val="005E2534"/>
    <w:rsid w:val="005E381B"/>
    <w:rsid w:val="005E5AC9"/>
    <w:rsid w:val="00604B8D"/>
    <w:rsid w:val="00604F41"/>
    <w:rsid w:val="00607D5D"/>
    <w:rsid w:val="0061205E"/>
    <w:rsid w:val="006230B7"/>
    <w:rsid w:val="006234EC"/>
    <w:rsid w:val="00623863"/>
    <w:rsid w:val="00627E48"/>
    <w:rsid w:val="00651426"/>
    <w:rsid w:val="00652111"/>
    <w:rsid w:val="00654216"/>
    <w:rsid w:val="00654DB8"/>
    <w:rsid w:val="0065626B"/>
    <w:rsid w:val="00656B03"/>
    <w:rsid w:val="00663B0F"/>
    <w:rsid w:val="006645FA"/>
    <w:rsid w:val="00665BDC"/>
    <w:rsid w:val="00667C93"/>
    <w:rsid w:val="00670902"/>
    <w:rsid w:val="00672849"/>
    <w:rsid w:val="00672B55"/>
    <w:rsid w:val="00675570"/>
    <w:rsid w:val="00676F12"/>
    <w:rsid w:val="00677227"/>
    <w:rsid w:val="006804C0"/>
    <w:rsid w:val="00683288"/>
    <w:rsid w:val="006873E4"/>
    <w:rsid w:val="00691157"/>
    <w:rsid w:val="0069139D"/>
    <w:rsid w:val="006934C2"/>
    <w:rsid w:val="006A07E5"/>
    <w:rsid w:val="006A55F3"/>
    <w:rsid w:val="006A6B88"/>
    <w:rsid w:val="006A7EB3"/>
    <w:rsid w:val="006B087B"/>
    <w:rsid w:val="006B5977"/>
    <w:rsid w:val="006C1177"/>
    <w:rsid w:val="006E0B9B"/>
    <w:rsid w:val="006E2512"/>
    <w:rsid w:val="00700C93"/>
    <w:rsid w:val="00702B2D"/>
    <w:rsid w:val="00705A82"/>
    <w:rsid w:val="00724435"/>
    <w:rsid w:val="007262F8"/>
    <w:rsid w:val="00727F3C"/>
    <w:rsid w:val="00734A7C"/>
    <w:rsid w:val="00735E7B"/>
    <w:rsid w:val="00740E1B"/>
    <w:rsid w:val="007504CA"/>
    <w:rsid w:val="00751184"/>
    <w:rsid w:val="00760A30"/>
    <w:rsid w:val="0076741F"/>
    <w:rsid w:val="007676B9"/>
    <w:rsid w:val="0077392F"/>
    <w:rsid w:val="007850C9"/>
    <w:rsid w:val="00793651"/>
    <w:rsid w:val="00795794"/>
    <w:rsid w:val="00796348"/>
    <w:rsid w:val="00796710"/>
    <w:rsid w:val="007A50D8"/>
    <w:rsid w:val="007A6363"/>
    <w:rsid w:val="007B092C"/>
    <w:rsid w:val="007B29C2"/>
    <w:rsid w:val="007B5687"/>
    <w:rsid w:val="007C2178"/>
    <w:rsid w:val="007C4876"/>
    <w:rsid w:val="007D266C"/>
    <w:rsid w:val="007D5B2E"/>
    <w:rsid w:val="007E39E0"/>
    <w:rsid w:val="007F4218"/>
    <w:rsid w:val="007F6733"/>
    <w:rsid w:val="007F6F88"/>
    <w:rsid w:val="007F7B6A"/>
    <w:rsid w:val="008049DF"/>
    <w:rsid w:val="00804A80"/>
    <w:rsid w:val="00804ABB"/>
    <w:rsid w:val="008216BD"/>
    <w:rsid w:val="00821AF4"/>
    <w:rsid w:val="00824BEF"/>
    <w:rsid w:val="00832C0A"/>
    <w:rsid w:val="00833D69"/>
    <w:rsid w:val="008509CE"/>
    <w:rsid w:val="00850D0A"/>
    <w:rsid w:val="00851E70"/>
    <w:rsid w:val="008660AE"/>
    <w:rsid w:val="00870324"/>
    <w:rsid w:val="0087097B"/>
    <w:rsid w:val="008746DF"/>
    <w:rsid w:val="0088105C"/>
    <w:rsid w:val="008942C5"/>
    <w:rsid w:val="0089769D"/>
    <w:rsid w:val="00897A35"/>
    <w:rsid w:val="008A179D"/>
    <w:rsid w:val="008A765B"/>
    <w:rsid w:val="008A7972"/>
    <w:rsid w:val="008B1AD1"/>
    <w:rsid w:val="008B2A64"/>
    <w:rsid w:val="008B3904"/>
    <w:rsid w:val="008D47B4"/>
    <w:rsid w:val="008D670B"/>
    <w:rsid w:val="008D73EE"/>
    <w:rsid w:val="008E606E"/>
    <w:rsid w:val="008E637A"/>
    <w:rsid w:val="008F61BD"/>
    <w:rsid w:val="00901FC7"/>
    <w:rsid w:val="0091155E"/>
    <w:rsid w:val="00922D3A"/>
    <w:rsid w:val="00925C05"/>
    <w:rsid w:val="009340B7"/>
    <w:rsid w:val="00941A8B"/>
    <w:rsid w:val="00942C3E"/>
    <w:rsid w:val="0094472D"/>
    <w:rsid w:val="00944C87"/>
    <w:rsid w:val="00956132"/>
    <w:rsid w:val="00963D2C"/>
    <w:rsid w:val="009763D8"/>
    <w:rsid w:val="00976B7C"/>
    <w:rsid w:val="00983222"/>
    <w:rsid w:val="00985119"/>
    <w:rsid w:val="00990899"/>
    <w:rsid w:val="00990EC2"/>
    <w:rsid w:val="009936F0"/>
    <w:rsid w:val="00995478"/>
    <w:rsid w:val="00995B78"/>
    <w:rsid w:val="00996E8E"/>
    <w:rsid w:val="009A46D0"/>
    <w:rsid w:val="009B0706"/>
    <w:rsid w:val="009B711B"/>
    <w:rsid w:val="009C0EAC"/>
    <w:rsid w:val="009C344A"/>
    <w:rsid w:val="009D427B"/>
    <w:rsid w:val="009E1B72"/>
    <w:rsid w:val="009E3D18"/>
    <w:rsid w:val="009E7A1A"/>
    <w:rsid w:val="009F683C"/>
    <w:rsid w:val="00A036BF"/>
    <w:rsid w:val="00A066C2"/>
    <w:rsid w:val="00A07A72"/>
    <w:rsid w:val="00A12C6C"/>
    <w:rsid w:val="00A13246"/>
    <w:rsid w:val="00A14928"/>
    <w:rsid w:val="00A170FF"/>
    <w:rsid w:val="00A21FBA"/>
    <w:rsid w:val="00A2307F"/>
    <w:rsid w:val="00A3140E"/>
    <w:rsid w:val="00A325FE"/>
    <w:rsid w:val="00A33345"/>
    <w:rsid w:val="00A34181"/>
    <w:rsid w:val="00A36F00"/>
    <w:rsid w:val="00A4412B"/>
    <w:rsid w:val="00A44E28"/>
    <w:rsid w:val="00A46669"/>
    <w:rsid w:val="00A52A1A"/>
    <w:rsid w:val="00A559AF"/>
    <w:rsid w:val="00A560A7"/>
    <w:rsid w:val="00A66662"/>
    <w:rsid w:val="00A70D0D"/>
    <w:rsid w:val="00A73814"/>
    <w:rsid w:val="00A81393"/>
    <w:rsid w:val="00A81964"/>
    <w:rsid w:val="00A84537"/>
    <w:rsid w:val="00A85B9C"/>
    <w:rsid w:val="00A86001"/>
    <w:rsid w:val="00A90002"/>
    <w:rsid w:val="00A954AB"/>
    <w:rsid w:val="00A9562E"/>
    <w:rsid w:val="00A956F6"/>
    <w:rsid w:val="00A966D7"/>
    <w:rsid w:val="00AA103E"/>
    <w:rsid w:val="00AA26C5"/>
    <w:rsid w:val="00AA4637"/>
    <w:rsid w:val="00AA596F"/>
    <w:rsid w:val="00AA62F1"/>
    <w:rsid w:val="00AA779B"/>
    <w:rsid w:val="00AB0680"/>
    <w:rsid w:val="00AB10AF"/>
    <w:rsid w:val="00AB2174"/>
    <w:rsid w:val="00AB6EE3"/>
    <w:rsid w:val="00AB74C7"/>
    <w:rsid w:val="00AC1D42"/>
    <w:rsid w:val="00AC2729"/>
    <w:rsid w:val="00AC6D47"/>
    <w:rsid w:val="00AC7BA3"/>
    <w:rsid w:val="00AD225A"/>
    <w:rsid w:val="00AD50F3"/>
    <w:rsid w:val="00AD7263"/>
    <w:rsid w:val="00AE2FEC"/>
    <w:rsid w:val="00AF01D3"/>
    <w:rsid w:val="00AF1689"/>
    <w:rsid w:val="00AF60C3"/>
    <w:rsid w:val="00AF639D"/>
    <w:rsid w:val="00AF685B"/>
    <w:rsid w:val="00B02A33"/>
    <w:rsid w:val="00B10581"/>
    <w:rsid w:val="00B11D7E"/>
    <w:rsid w:val="00B127F3"/>
    <w:rsid w:val="00B149D2"/>
    <w:rsid w:val="00B1571D"/>
    <w:rsid w:val="00B15A99"/>
    <w:rsid w:val="00B165C7"/>
    <w:rsid w:val="00B174A4"/>
    <w:rsid w:val="00B40969"/>
    <w:rsid w:val="00B4274B"/>
    <w:rsid w:val="00B44393"/>
    <w:rsid w:val="00B502FD"/>
    <w:rsid w:val="00B50C97"/>
    <w:rsid w:val="00B60843"/>
    <w:rsid w:val="00B70823"/>
    <w:rsid w:val="00B7747A"/>
    <w:rsid w:val="00B82228"/>
    <w:rsid w:val="00B82651"/>
    <w:rsid w:val="00B869AE"/>
    <w:rsid w:val="00B87224"/>
    <w:rsid w:val="00B87FEA"/>
    <w:rsid w:val="00B93FA3"/>
    <w:rsid w:val="00B959E1"/>
    <w:rsid w:val="00BB1534"/>
    <w:rsid w:val="00BB280E"/>
    <w:rsid w:val="00BB2DB0"/>
    <w:rsid w:val="00BB3E0E"/>
    <w:rsid w:val="00BB4BBC"/>
    <w:rsid w:val="00BB6864"/>
    <w:rsid w:val="00BC07E8"/>
    <w:rsid w:val="00BC1A8B"/>
    <w:rsid w:val="00BC1E11"/>
    <w:rsid w:val="00BC7DE0"/>
    <w:rsid w:val="00BD580C"/>
    <w:rsid w:val="00BD60C6"/>
    <w:rsid w:val="00BE73AC"/>
    <w:rsid w:val="00BF6C4E"/>
    <w:rsid w:val="00BF6F02"/>
    <w:rsid w:val="00C01E1F"/>
    <w:rsid w:val="00C02BAA"/>
    <w:rsid w:val="00C053EC"/>
    <w:rsid w:val="00C104FA"/>
    <w:rsid w:val="00C1087F"/>
    <w:rsid w:val="00C11509"/>
    <w:rsid w:val="00C20974"/>
    <w:rsid w:val="00C26F59"/>
    <w:rsid w:val="00C30611"/>
    <w:rsid w:val="00C317BC"/>
    <w:rsid w:val="00C334CE"/>
    <w:rsid w:val="00C36BDF"/>
    <w:rsid w:val="00C44E50"/>
    <w:rsid w:val="00C46E99"/>
    <w:rsid w:val="00C61C8E"/>
    <w:rsid w:val="00C71424"/>
    <w:rsid w:val="00C80603"/>
    <w:rsid w:val="00C8170C"/>
    <w:rsid w:val="00C81EF1"/>
    <w:rsid w:val="00C85032"/>
    <w:rsid w:val="00C945F0"/>
    <w:rsid w:val="00C963C0"/>
    <w:rsid w:val="00CA4835"/>
    <w:rsid w:val="00CA4A2F"/>
    <w:rsid w:val="00CA6530"/>
    <w:rsid w:val="00CB3A79"/>
    <w:rsid w:val="00CC145E"/>
    <w:rsid w:val="00CC65EC"/>
    <w:rsid w:val="00CD2B1B"/>
    <w:rsid w:val="00CD380D"/>
    <w:rsid w:val="00CD3BA6"/>
    <w:rsid w:val="00CD6794"/>
    <w:rsid w:val="00CD679E"/>
    <w:rsid w:val="00CE1A8D"/>
    <w:rsid w:val="00CE3157"/>
    <w:rsid w:val="00D02058"/>
    <w:rsid w:val="00D024D3"/>
    <w:rsid w:val="00D11799"/>
    <w:rsid w:val="00D11D19"/>
    <w:rsid w:val="00D1567F"/>
    <w:rsid w:val="00D17900"/>
    <w:rsid w:val="00D17D6B"/>
    <w:rsid w:val="00D2449C"/>
    <w:rsid w:val="00D2571E"/>
    <w:rsid w:val="00D2687A"/>
    <w:rsid w:val="00D2703B"/>
    <w:rsid w:val="00D275F5"/>
    <w:rsid w:val="00D41317"/>
    <w:rsid w:val="00D46EC7"/>
    <w:rsid w:val="00D50C59"/>
    <w:rsid w:val="00D51ACB"/>
    <w:rsid w:val="00D55134"/>
    <w:rsid w:val="00D618ED"/>
    <w:rsid w:val="00D63C80"/>
    <w:rsid w:val="00D73AEB"/>
    <w:rsid w:val="00D7464F"/>
    <w:rsid w:val="00D83FA2"/>
    <w:rsid w:val="00D84A77"/>
    <w:rsid w:val="00D86CC5"/>
    <w:rsid w:val="00D94EFD"/>
    <w:rsid w:val="00D956DD"/>
    <w:rsid w:val="00D9765C"/>
    <w:rsid w:val="00DA0E20"/>
    <w:rsid w:val="00DA31D0"/>
    <w:rsid w:val="00DA6F01"/>
    <w:rsid w:val="00DB0A6B"/>
    <w:rsid w:val="00DB39E6"/>
    <w:rsid w:val="00DC2FF9"/>
    <w:rsid w:val="00DC4C09"/>
    <w:rsid w:val="00DD0C43"/>
    <w:rsid w:val="00DD23E6"/>
    <w:rsid w:val="00DD5352"/>
    <w:rsid w:val="00DD602C"/>
    <w:rsid w:val="00DE339A"/>
    <w:rsid w:val="00DE48A8"/>
    <w:rsid w:val="00DE4E08"/>
    <w:rsid w:val="00DF209F"/>
    <w:rsid w:val="00DF38E2"/>
    <w:rsid w:val="00E0090F"/>
    <w:rsid w:val="00E00B12"/>
    <w:rsid w:val="00E0447E"/>
    <w:rsid w:val="00E05415"/>
    <w:rsid w:val="00E10FE8"/>
    <w:rsid w:val="00E16439"/>
    <w:rsid w:val="00E24DF7"/>
    <w:rsid w:val="00E2627A"/>
    <w:rsid w:val="00E30807"/>
    <w:rsid w:val="00E3458D"/>
    <w:rsid w:val="00E37E9C"/>
    <w:rsid w:val="00E444C4"/>
    <w:rsid w:val="00E46966"/>
    <w:rsid w:val="00E5464B"/>
    <w:rsid w:val="00E556C2"/>
    <w:rsid w:val="00E62A0F"/>
    <w:rsid w:val="00E906C8"/>
    <w:rsid w:val="00E94550"/>
    <w:rsid w:val="00E95A9F"/>
    <w:rsid w:val="00E9628A"/>
    <w:rsid w:val="00EA14CF"/>
    <w:rsid w:val="00EA6CBA"/>
    <w:rsid w:val="00EB0B87"/>
    <w:rsid w:val="00EB162A"/>
    <w:rsid w:val="00EE02BC"/>
    <w:rsid w:val="00EE4CCD"/>
    <w:rsid w:val="00EE57D2"/>
    <w:rsid w:val="00EF253E"/>
    <w:rsid w:val="00EF43E0"/>
    <w:rsid w:val="00EF7712"/>
    <w:rsid w:val="00F02D15"/>
    <w:rsid w:val="00F06003"/>
    <w:rsid w:val="00F06DC5"/>
    <w:rsid w:val="00F1509D"/>
    <w:rsid w:val="00F25877"/>
    <w:rsid w:val="00F26EE3"/>
    <w:rsid w:val="00F30593"/>
    <w:rsid w:val="00F36C63"/>
    <w:rsid w:val="00F4172A"/>
    <w:rsid w:val="00F44AAB"/>
    <w:rsid w:val="00F45C89"/>
    <w:rsid w:val="00F53DCA"/>
    <w:rsid w:val="00F54399"/>
    <w:rsid w:val="00F57DCF"/>
    <w:rsid w:val="00F62916"/>
    <w:rsid w:val="00F641E9"/>
    <w:rsid w:val="00F64F4D"/>
    <w:rsid w:val="00F656E4"/>
    <w:rsid w:val="00F65CFD"/>
    <w:rsid w:val="00F70D08"/>
    <w:rsid w:val="00F73B79"/>
    <w:rsid w:val="00F80E97"/>
    <w:rsid w:val="00F863EA"/>
    <w:rsid w:val="00F87320"/>
    <w:rsid w:val="00F87537"/>
    <w:rsid w:val="00F91CFE"/>
    <w:rsid w:val="00F95918"/>
    <w:rsid w:val="00FA423E"/>
    <w:rsid w:val="00FA43C4"/>
    <w:rsid w:val="00FB413D"/>
    <w:rsid w:val="00FC6E25"/>
    <w:rsid w:val="00FD29FF"/>
    <w:rsid w:val="00FE1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FD0418-6909-4511-BF89-65D4AAA9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EB3"/>
    <w:pPr>
      <w:tabs>
        <w:tab w:val="center" w:pos="4680"/>
        <w:tab w:val="right" w:pos="9360"/>
      </w:tabs>
    </w:pPr>
  </w:style>
  <w:style w:type="character" w:customStyle="1" w:styleId="HeaderChar">
    <w:name w:val="Header Char"/>
    <w:basedOn w:val="DefaultParagraphFont"/>
    <w:link w:val="Header"/>
    <w:uiPriority w:val="99"/>
    <w:rsid w:val="006A7EB3"/>
  </w:style>
  <w:style w:type="paragraph" w:styleId="Footer">
    <w:name w:val="footer"/>
    <w:basedOn w:val="Normal"/>
    <w:link w:val="FooterChar"/>
    <w:uiPriority w:val="99"/>
    <w:unhideWhenUsed/>
    <w:rsid w:val="006A7EB3"/>
    <w:pPr>
      <w:tabs>
        <w:tab w:val="center" w:pos="4680"/>
        <w:tab w:val="right" w:pos="9360"/>
      </w:tabs>
    </w:pPr>
  </w:style>
  <w:style w:type="character" w:customStyle="1" w:styleId="FooterChar">
    <w:name w:val="Footer Char"/>
    <w:basedOn w:val="DefaultParagraphFont"/>
    <w:link w:val="Footer"/>
    <w:uiPriority w:val="99"/>
    <w:rsid w:val="006A7EB3"/>
  </w:style>
  <w:style w:type="paragraph" w:styleId="BalloonText">
    <w:name w:val="Balloon Text"/>
    <w:basedOn w:val="Normal"/>
    <w:link w:val="BalloonTextChar"/>
    <w:uiPriority w:val="99"/>
    <w:semiHidden/>
    <w:unhideWhenUsed/>
    <w:rsid w:val="000574FB"/>
    <w:rPr>
      <w:rFonts w:ascii="Tahoma" w:hAnsi="Tahoma" w:cs="Tahoma"/>
      <w:sz w:val="16"/>
      <w:szCs w:val="16"/>
    </w:rPr>
  </w:style>
  <w:style w:type="character" w:customStyle="1" w:styleId="BalloonTextChar">
    <w:name w:val="Balloon Text Char"/>
    <w:basedOn w:val="DefaultParagraphFont"/>
    <w:link w:val="BalloonText"/>
    <w:uiPriority w:val="99"/>
    <w:semiHidden/>
    <w:rsid w:val="000574FB"/>
    <w:rPr>
      <w:rFonts w:ascii="Tahoma" w:hAnsi="Tahoma" w:cs="Tahoma"/>
      <w:sz w:val="16"/>
      <w:szCs w:val="16"/>
    </w:rPr>
  </w:style>
  <w:style w:type="paragraph" w:styleId="ListParagraph">
    <w:name w:val="List Paragraph"/>
    <w:basedOn w:val="Normal"/>
    <w:uiPriority w:val="34"/>
    <w:qFormat/>
    <w:rsid w:val="007C4876"/>
    <w:pPr>
      <w:ind w:left="720"/>
      <w:contextualSpacing/>
    </w:pPr>
  </w:style>
  <w:style w:type="character" w:styleId="Hyperlink">
    <w:name w:val="Hyperlink"/>
    <w:basedOn w:val="DefaultParagraphFont"/>
    <w:uiPriority w:val="99"/>
    <w:unhideWhenUsed/>
    <w:rsid w:val="00985119"/>
    <w:rPr>
      <w:color w:val="0000FF" w:themeColor="hyperlink"/>
      <w:u w:val="single"/>
    </w:rPr>
  </w:style>
  <w:style w:type="character" w:styleId="CommentReference">
    <w:name w:val="annotation reference"/>
    <w:basedOn w:val="DefaultParagraphFont"/>
    <w:uiPriority w:val="99"/>
    <w:semiHidden/>
    <w:unhideWhenUsed/>
    <w:rsid w:val="00D17D6B"/>
    <w:rPr>
      <w:sz w:val="16"/>
      <w:szCs w:val="16"/>
    </w:rPr>
  </w:style>
  <w:style w:type="paragraph" w:styleId="CommentText">
    <w:name w:val="annotation text"/>
    <w:basedOn w:val="Normal"/>
    <w:link w:val="CommentTextChar"/>
    <w:uiPriority w:val="99"/>
    <w:semiHidden/>
    <w:unhideWhenUsed/>
    <w:rsid w:val="00D17D6B"/>
    <w:rPr>
      <w:sz w:val="20"/>
      <w:szCs w:val="20"/>
    </w:rPr>
  </w:style>
  <w:style w:type="character" w:customStyle="1" w:styleId="CommentTextChar">
    <w:name w:val="Comment Text Char"/>
    <w:basedOn w:val="DefaultParagraphFont"/>
    <w:link w:val="CommentText"/>
    <w:uiPriority w:val="99"/>
    <w:semiHidden/>
    <w:rsid w:val="00D17D6B"/>
    <w:rPr>
      <w:sz w:val="20"/>
      <w:szCs w:val="20"/>
    </w:rPr>
  </w:style>
  <w:style w:type="paragraph" w:styleId="CommentSubject">
    <w:name w:val="annotation subject"/>
    <w:basedOn w:val="CommentText"/>
    <w:next w:val="CommentText"/>
    <w:link w:val="CommentSubjectChar"/>
    <w:uiPriority w:val="99"/>
    <w:semiHidden/>
    <w:unhideWhenUsed/>
    <w:rsid w:val="00D17D6B"/>
    <w:rPr>
      <w:b/>
      <w:bCs/>
    </w:rPr>
  </w:style>
  <w:style w:type="character" w:customStyle="1" w:styleId="CommentSubjectChar">
    <w:name w:val="Comment Subject Char"/>
    <w:basedOn w:val="CommentTextChar"/>
    <w:link w:val="CommentSubject"/>
    <w:uiPriority w:val="99"/>
    <w:semiHidden/>
    <w:rsid w:val="00D17D6B"/>
    <w:rPr>
      <w:b/>
      <w:bCs/>
      <w:sz w:val="20"/>
      <w:szCs w:val="20"/>
    </w:rPr>
  </w:style>
  <w:style w:type="table" w:styleId="TableGrid">
    <w:name w:val="Table Grid"/>
    <w:basedOn w:val="TableNormal"/>
    <w:uiPriority w:val="59"/>
    <w:rsid w:val="00724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72443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2-Accent6">
    <w:name w:val="Medium Grid 2 Accent 6"/>
    <w:basedOn w:val="TableNormal"/>
    <w:uiPriority w:val="68"/>
    <w:rsid w:val="001A4D5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character" w:styleId="FollowedHyperlink">
    <w:name w:val="FollowedHyperlink"/>
    <w:basedOn w:val="DefaultParagraphFont"/>
    <w:uiPriority w:val="99"/>
    <w:semiHidden/>
    <w:unhideWhenUsed/>
    <w:rsid w:val="002B2C1C"/>
    <w:rPr>
      <w:color w:val="800080" w:themeColor="followedHyperlink"/>
      <w:u w:val="single"/>
    </w:rPr>
  </w:style>
  <w:style w:type="paragraph" w:styleId="NormalWeb">
    <w:name w:val="Normal (Web)"/>
    <w:basedOn w:val="Normal"/>
    <w:uiPriority w:val="99"/>
    <w:unhideWhenUsed/>
    <w:rsid w:val="00AF639D"/>
    <w:pPr>
      <w:spacing w:before="100" w:beforeAutospacing="1" w:after="100" w:afterAutospacing="1"/>
    </w:pPr>
    <w:rPr>
      <w:rFonts w:eastAsia="Times New Roman"/>
    </w:rPr>
  </w:style>
  <w:style w:type="paragraph" w:customStyle="1" w:styleId="Default">
    <w:name w:val="Default"/>
    <w:rsid w:val="00995B78"/>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8877">
      <w:bodyDiv w:val="1"/>
      <w:marLeft w:val="0"/>
      <w:marRight w:val="0"/>
      <w:marTop w:val="0"/>
      <w:marBottom w:val="0"/>
      <w:divBdr>
        <w:top w:val="none" w:sz="0" w:space="0" w:color="auto"/>
        <w:left w:val="none" w:sz="0" w:space="0" w:color="auto"/>
        <w:bottom w:val="none" w:sz="0" w:space="0" w:color="auto"/>
        <w:right w:val="none" w:sz="0" w:space="0" w:color="auto"/>
      </w:divBdr>
    </w:div>
    <w:div w:id="96676275">
      <w:bodyDiv w:val="1"/>
      <w:marLeft w:val="0"/>
      <w:marRight w:val="0"/>
      <w:marTop w:val="0"/>
      <w:marBottom w:val="0"/>
      <w:divBdr>
        <w:top w:val="none" w:sz="0" w:space="0" w:color="auto"/>
        <w:left w:val="none" w:sz="0" w:space="0" w:color="auto"/>
        <w:bottom w:val="none" w:sz="0" w:space="0" w:color="auto"/>
        <w:right w:val="none" w:sz="0" w:space="0" w:color="auto"/>
      </w:divBdr>
      <w:divsChild>
        <w:div w:id="2034958924">
          <w:marLeft w:val="547"/>
          <w:marRight w:val="0"/>
          <w:marTop w:val="115"/>
          <w:marBottom w:val="0"/>
          <w:divBdr>
            <w:top w:val="none" w:sz="0" w:space="0" w:color="auto"/>
            <w:left w:val="none" w:sz="0" w:space="0" w:color="auto"/>
            <w:bottom w:val="none" w:sz="0" w:space="0" w:color="auto"/>
            <w:right w:val="none" w:sz="0" w:space="0" w:color="auto"/>
          </w:divBdr>
        </w:div>
        <w:div w:id="1716195005">
          <w:marLeft w:val="547"/>
          <w:marRight w:val="0"/>
          <w:marTop w:val="115"/>
          <w:marBottom w:val="0"/>
          <w:divBdr>
            <w:top w:val="none" w:sz="0" w:space="0" w:color="auto"/>
            <w:left w:val="none" w:sz="0" w:space="0" w:color="auto"/>
            <w:bottom w:val="none" w:sz="0" w:space="0" w:color="auto"/>
            <w:right w:val="none" w:sz="0" w:space="0" w:color="auto"/>
          </w:divBdr>
        </w:div>
        <w:div w:id="502818142">
          <w:marLeft w:val="547"/>
          <w:marRight w:val="0"/>
          <w:marTop w:val="115"/>
          <w:marBottom w:val="0"/>
          <w:divBdr>
            <w:top w:val="none" w:sz="0" w:space="0" w:color="auto"/>
            <w:left w:val="none" w:sz="0" w:space="0" w:color="auto"/>
            <w:bottom w:val="none" w:sz="0" w:space="0" w:color="auto"/>
            <w:right w:val="none" w:sz="0" w:space="0" w:color="auto"/>
          </w:divBdr>
        </w:div>
        <w:div w:id="1596471993">
          <w:marLeft w:val="547"/>
          <w:marRight w:val="0"/>
          <w:marTop w:val="115"/>
          <w:marBottom w:val="0"/>
          <w:divBdr>
            <w:top w:val="none" w:sz="0" w:space="0" w:color="auto"/>
            <w:left w:val="none" w:sz="0" w:space="0" w:color="auto"/>
            <w:bottom w:val="none" w:sz="0" w:space="0" w:color="auto"/>
            <w:right w:val="none" w:sz="0" w:space="0" w:color="auto"/>
          </w:divBdr>
        </w:div>
        <w:div w:id="884755355">
          <w:marLeft w:val="547"/>
          <w:marRight w:val="0"/>
          <w:marTop w:val="115"/>
          <w:marBottom w:val="0"/>
          <w:divBdr>
            <w:top w:val="none" w:sz="0" w:space="0" w:color="auto"/>
            <w:left w:val="none" w:sz="0" w:space="0" w:color="auto"/>
            <w:bottom w:val="none" w:sz="0" w:space="0" w:color="auto"/>
            <w:right w:val="none" w:sz="0" w:space="0" w:color="auto"/>
          </w:divBdr>
        </w:div>
      </w:divsChild>
    </w:div>
    <w:div w:id="733045083">
      <w:bodyDiv w:val="1"/>
      <w:marLeft w:val="0"/>
      <w:marRight w:val="0"/>
      <w:marTop w:val="0"/>
      <w:marBottom w:val="0"/>
      <w:divBdr>
        <w:top w:val="none" w:sz="0" w:space="0" w:color="auto"/>
        <w:left w:val="none" w:sz="0" w:space="0" w:color="auto"/>
        <w:bottom w:val="none" w:sz="0" w:space="0" w:color="auto"/>
        <w:right w:val="none" w:sz="0" w:space="0" w:color="auto"/>
      </w:divBdr>
    </w:div>
    <w:div w:id="777067488">
      <w:bodyDiv w:val="1"/>
      <w:marLeft w:val="0"/>
      <w:marRight w:val="0"/>
      <w:marTop w:val="0"/>
      <w:marBottom w:val="0"/>
      <w:divBdr>
        <w:top w:val="none" w:sz="0" w:space="0" w:color="auto"/>
        <w:left w:val="none" w:sz="0" w:space="0" w:color="auto"/>
        <w:bottom w:val="none" w:sz="0" w:space="0" w:color="auto"/>
        <w:right w:val="none" w:sz="0" w:space="0" w:color="auto"/>
      </w:divBdr>
      <w:divsChild>
        <w:div w:id="490145780">
          <w:marLeft w:val="0"/>
          <w:marRight w:val="0"/>
          <w:marTop w:val="0"/>
          <w:marBottom w:val="0"/>
          <w:divBdr>
            <w:top w:val="none" w:sz="0" w:space="0" w:color="auto"/>
            <w:left w:val="none" w:sz="0" w:space="0" w:color="auto"/>
            <w:bottom w:val="none" w:sz="0" w:space="0" w:color="auto"/>
            <w:right w:val="none" w:sz="0" w:space="0" w:color="auto"/>
          </w:divBdr>
          <w:divsChild>
            <w:div w:id="76666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94934">
      <w:bodyDiv w:val="1"/>
      <w:marLeft w:val="0"/>
      <w:marRight w:val="0"/>
      <w:marTop w:val="0"/>
      <w:marBottom w:val="0"/>
      <w:divBdr>
        <w:top w:val="none" w:sz="0" w:space="0" w:color="auto"/>
        <w:left w:val="none" w:sz="0" w:space="0" w:color="auto"/>
        <w:bottom w:val="none" w:sz="0" w:space="0" w:color="auto"/>
        <w:right w:val="none" w:sz="0" w:space="0" w:color="auto"/>
      </w:divBdr>
      <w:divsChild>
        <w:div w:id="1407532818">
          <w:marLeft w:val="0"/>
          <w:marRight w:val="0"/>
          <w:marTop w:val="0"/>
          <w:marBottom w:val="0"/>
          <w:divBdr>
            <w:top w:val="none" w:sz="0" w:space="0" w:color="auto"/>
            <w:left w:val="none" w:sz="0" w:space="0" w:color="auto"/>
            <w:bottom w:val="none" w:sz="0" w:space="0" w:color="auto"/>
            <w:right w:val="none" w:sz="0" w:space="0" w:color="auto"/>
          </w:divBdr>
          <w:divsChild>
            <w:div w:id="136047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1685">
      <w:bodyDiv w:val="1"/>
      <w:marLeft w:val="0"/>
      <w:marRight w:val="0"/>
      <w:marTop w:val="0"/>
      <w:marBottom w:val="0"/>
      <w:divBdr>
        <w:top w:val="none" w:sz="0" w:space="0" w:color="auto"/>
        <w:left w:val="none" w:sz="0" w:space="0" w:color="auto"/>
        <w:bottom w:val="none" w:sz="0" w:space="0" w:color="auto"/>
        <w:right w:val="none" w:sz="0" w:space="0" w:color="auto"/>
      </w:divBdr>
      <w:divsChild>
        <w:div w:id="2069062465">
          <w:marLeft w:val="547"/>
          <w:marRight w:val="0"/>
          <w:marTop w:val="154"/>
          <w:marBottom w:val="0"/>
          <w:divBdr>
            <w:top w:val="none" w:sz="0" w:space="0" w:color="auto"/>
            <w:left w:val="none" w:sz="0" w:space="0" w:color="auto"/>
            <w:bottom w:val="none" w:sz="0" w:space="0" w:color="auto"/>
            <w:right w:val="none" w:sz="0" w:space="0" w:color="auto"/>
          </w:divBdr>
        </w:div>
        <w:div w:id="1352491189">
          <w:marLeft w:val="547"/>
          <w:marRight w:val="0"/>
          <w:marTop w:val="154"/>
          <w:marBottom w:val="0"/>
          <w:divBdr>
            <w:top w:val="none" w:sz="0" w:space="0" w:color="auto"/>
            <w:left w:val="none" w:sz="0" w:space="0" w:color="auto"/>
            <w:bottom w:val="none" w:sz="0" w:space="0" w:color="auto"/>
            <w:right w:val="none" w:sz="0" w:space="0" w:color="auto"/>
          </w:divBdr>
        </w:div>
        <w:div w:id="620696759">
          <w:marLeft w:val="547"/>
          <w:marRight w:val="0"/>
          <w:marTop w:val="154"/>
          <w:marBottom w:val="0"/>
          <w:divBdr>
            <w:top w:val="none" w:sz="0" w:space="0" w:color="auto"/>
            <w:left w:val="none" w:sz="0" w:space="0" w:color="auto"/>
            <w:bottom w:val="none" w:sz="0" w:space="0" w:color="auto"/>
            <w:right w:val="none" w:sz="0" w:space="0" w:color="auto"/>
          </w:divBdr>
        </w:div>
      </w:divsChild>
    </w:div>
    <w:div w:id="1472751031">
      <w:bodyDiv w:val="1"/>
      <w:marLeft w:val="0"/>
      <w:marRight w:val="0"/>
      <w:marTop w:val="0"/>
      <w:marBottom w:val="0"/>
      <w:divBdr>
        <w:top w:val="none" w:sz="0" w:space="0" w:color="auto"/>
        <w:left w:val="none" w:sz="0" w:space="0" w:color="auto"/>
        <w:bottom w:val="none" w:sz="0" w:space="0" w:color="auto"/>
        <w:right w:val="none" w:sz="0" w:space="0" w:color="auto"/>
      </w:divBdr>
    </w:div>
    <w:div w:id="1927960217">
      <w:bodyDiv w:val="1"/>
      <w:marLeft w:val="0"/>
      <w:marRight w:val="0"/>
      <w:marTop w:val="0"/>
      <w:marBottom w:val="0"/>
      <w:divBdr>
        <w:top w:val="none" w:sz="0" w:space="0" w:color="auto"/>
        <w:left w:val="none" w:sz="0" w:space="0" w:color="auto"/>
        <w:bottom w:val="none" w:sz="0" w:space="0" w:color="auto"/>
        <w:right w:val="none" w:sz="0" w:space="0" w:color="auto"/>
      </w:divBdr>
      <w:divsChild>
        <w:div w:id="2111849489">
          <w:marLeft w:val="547"/>
          <w:marRight w:val="0"/>
          <w:marTop w:val="115"/>
          <w:marBottom w:val="0"/>
          <w:divBdr>
            <w:top w:val="none" w:sz="0" w:space="0" w:color="auto"/>
            <w:left w:val="none" w:sz="0" w:space="0" w:color="auto"/>
            <w:bottom w:val="none" w:sz="0" w:space="0" w:color="auto"/>
            <w:right w:val="none" w:sz="0" w:space="0" w:color="auto"/>
          </w:divBdr>
        </w:div>
        <w:div w:id="1158614143">
          <w:marLeft w:val="547"/>
          <w:marRight w:val="0"/>
          <w:marTop w:val="115"/>
          <w:marBottom w:val="0"/>
          <w:divBdr>
            <w:top w:val="none" w:sz="0" w:space="0" w:color="auto"/>
            <w:left w:val="none" w:sz="0" w:space="0" w:color="auto"/>
            <w:bottom w:val="none" w:sz="0" w:space="0" w:color="auto"/>
            <w:right w:val="none" w:sz="0" w:space="0" w:color="auto"/>
          </w:divBdr>
        </w:div>
      </w:divsChild>
    </w:div>
    <w:div w:id="202423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BE3C6-D0BD-4CF8-8A91-96FCC715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dc:creator>
  <cp:lastModifiedBy>Tara Casanova Powell</cp:lastModifiedBy>
  <cp:revision>3</cp:revision>
  <cp:lastPrinted>2014-04-25T16:40:00Z</cp:lastPrinted>
  <dcterms:created xsi:type="dcterms:W3CDTF">2017-09-12T21:20:00Z</dcterms:created>
  <dcterms:modified xsi:type="dcterms:W3CDTF">2017-09-12T21:34:00Z</dcterms:modified>
</cp:coreProperties>
</file>